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70E8" w14:textId="4C88AC95" w:rsidR="003312ED" w:rsidRDefault="00585236" w:rsidP="00585236">
      <w:pPr>
        <w:pStyle w:val="Title"/>
      </w:pPr>
      <w:bookmarkStart w:id="0" w:name="_GoBack"/>
      <w:r>
        <w:t>cox charities northeast</w:t>
      </w:r>
      <w:r w:rsidR="00C92C41">
        <w:br/>
      </w:r>
      <w:r>
        <w:t>20</w:t>
      </w:r>
      <w:r w:rsidR="000D65B9">
        <w:t>2</w:t>
      </w:r>
      <w:r w:rsidR="00230686">
        <w:t>1</w:t>
      </w:r>
      <w:r>
        <w:t xml:space="preserve"> community grant application</w:t>
      </w:r>
    </w:p>
    <w:bookmarkEnd w:id="0"/>
    <w:p w14:paraId="5D706951" w14:textId="77777777" w:rsidR="003312ED" w:rsidRDefault="00585236">
      <w:pPr>
        <w:pStyle w:val="Heading2"/>
      </w:pPr>
      <w:r>
        <w:t>Overview</w:t>
      </w:r>
    </w:p>
    <w:tbl>
      <w:tblPr>
        <w:tblStyle w:val="TipTable"/>
        <w:tblW w:w="5000" w:type="pct"/>
        <w:tblLook w:val="04A0" w:firstRow="1" w:lastRow="0" w:firstColumn="1" w:lastColumn="0" w:noHBand="0" w:noVBand="1"/>
        <w:tblDescription w:val="Layout table"/>
      </w:tblPr>
      <w:tblGrid>
        <w:gridCol w:w="577"/>
        <w:gridCol w:w="8783"/>
      </w:tblGrid>
      <w:tr w:rsidR="005D4DC9" w14:paraId="47B68797"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3C853E23" w14:textId="77777777" w:rsidR="005D4DC9" w:rsidRDefault="005D4DC9" w:rsidP="007664E8">
            <w:r>
              <w:rPr>
                <w:noProof/>
                <w:lang w:eastAsia="en-US"/>
              </w:rPr>
              <mc:AlternateContent>
                <mc:Choice Requires="wpg">
                  <w:drawing>
                    <wp:inline distT="0" distB="0" distL="0" distR="0" wp14:anchorId="3F4D2F4B" wp14:editId="0F1C37CD">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BB7CF3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EADAC44" w14:textId="59E4E418" w:rsidR="00585236" w:rsidRPr="00585236" w:rsidRDefault="00585236" w:rsidP="0058523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b/>
                <w:i/>
                <w:sz w:val="16"/>
                <w:szCs w:val="16"/>
              </w:rPr>
            </w:pPr>
            <w:bookmarkStart w:id="1" w:name="_Hlk529824243"/>
            <w:r w:rsidRPr="00585236">
              <w:rPr>
                <w:rFonts w:cstheme="minorHAnsi"/>
                <w:i/>
                <w:sz w:val="16"/>
                <w:szCs w:val="16"/>
              </w:rPr>
              <w:t>Cox Charities Northeast, a charitable giving initiative of Cox Communications, is currently accepting applications for its 20</w:t>
            </w:r>
            <w:r w:rsidR="00230686">
              <w:rPr>
                <w:rFonts w:cstheme="minorHAnsi"/>
                <w:i/>
                <w:sz w:val="16"/>
                <w:szCs w:val="16"/>
              </w:rPr>
              <w:t>21</w:t>
            </w:r>
            <w:r w:rsidRPr="00585236">
              <w:rPr>
                <w:rFonts w:cstheme="minorHAnsi"/>
                <w:i/>
                <w:sz w:val="16"/>
                <w:szCs w:val="16"/>
              </w:rPr>
              <w:t xml:space="preserve"> Cox Charities Community Grant program. </w:t>
            </w:r>
            <w:bookmarkEnd w:id="1"/>
            <w:r w:rsidR="008D7EE6">
              <w:rPr>
                <w:rFonts w:cstheme="minorHAnsi"/>
                <w:i/>
                <w:sz w:val="16"/>
                <w:szCs w:val="16"/>
              </w:rPr>
              <w:br/>
            </w:r>
          </w:p>
        </w:tc>
      </w:tr>
    </w:tbl>
    <w:p w14:paraId="407C925C" w14:textId="77777777" w:rsidR="008D7EE6" w:rsidRDefault="008D7EE6" w:rsidP="008D7EE6"/>
    <w:p w14:paraId="0607997C" w14:textId="77777777" w:rsidR="008D7EE6" w:rsidRDefault="008D7EE6" w:rsidP="008D7EE6">
      <w:pPr>
        <w:pStyle w:val="ListBullet"/>
      </w:pPr>
      <w:r>
        <w:t xml:space="preserve">Cox Charities Community Grants support non-profit organizations providing </w:t>
      </w:r>
      <w:r w:rsidRPr="008D7EE6">
        <w:rPr>
          <w:b/>
        </w:rPr>
        <w:t>STEAM (science, technology, engineering, arts and math)</w:t>
      </w:r>
      <w:r>
        <w:t xml:space="preserve"> learning programs and opportunities. </w:t>
      </w:r>
    </w:p>
    <w:p w14:paraId="6C97D727" w14:textId="693BD731" w:rsidR="008D7EE6" w:rsidRDefault="008D7EE6" w:rsidP="008D7EE6">
      <w:pPr>
        <w:pStyle w:val="ListBullet"/>
      </w:pPr>
      <w:r>
        <w:t xml:space="preserve">Applications will be accepted electronically from </w:t>
      </w:r>
      <w:r w:rsidRPr="008D7EE6">
        <w:rPr>
          <w:b/>
        </w:rPr>
        <w:t xml:space="preserve">November </w:t>
      </w:r>
      <w:r w:rsidR="000D65B9">
        <w:rPr>
          <w:b/>
        </w:rPr>
        <w:t>13</w:t>
      </w:r>
      <w:r w:rsidRPr="008D7EE6">
        <w:rPr>
          <w:b/>
        </w:rPr>
        <w:t>, 20</w:t>
      </w:r>
      <w:r w:rsidR="00230686">
        <w:rPr>
          <w:b/>
        </w:rPr>
        <w:t>20</w:t>
      </w:r>
      <w:r w:rsidRPr="008D7EE6">
        <w:rPr>
          <w:b/>
        </w:rPr>
        <w:t xml:space="preserve"> to January </w:t>
      </w:r>
      <w:r w:rsidR="00230686">
        <w:rPr>
          <w:b/>
        </w:rPr>
        <w:t>20</w:t>
      </w:r>
      <w:r w:rsidRPr="008D7EE6">
        <w:rPr>
          <w:b/>
        </w:rPr>
        <w:t>, 20</w:t>
      </w:r>
      <w:r w:rsidR="00230686">
        <w:rPr>
          <w:b/>
        </w:rPr>
        <w:t>21</w:t>
      </w:r>
      <w:r w:rsidRPr="008D7EE6">
        <w:rPr>
          <w:b/>
        </w:rPr>
        <w:t>.</w:t>
      </w:r>
    </w:p>
    <w:p w14:paraId="1825DA59" w14:textId="77777777" w:rsidR="003312ED" w:rsidRDefault="00DC7DE9">
      <w:pPr>
        <w:pStyle w:val="Heading2"/>
      </w:pPr>
      <w:r>
        <w:t>Requirements</w:t>
      </w:r>
    </w:p>
    <w:tbl>
      <w:tblPr>
        <w:tblStyle w:val="TipTable"/>
        <w:tblW w:w="5000" w:type="pct"/>
        <w:tblLook w:val="04A0" w:firstRow="1" w:lastRow="0" w:firstColumn="1" w:lastColumn="0" w:noHBand="0" w:noVBand="1"/>
        <w:tblDescription w:val="Layout table"/>
      </w:tblPr>
      <w:tblGrid>
        <w:gridCol w:w="577"/>
        <w:gridCol w:w="8783"/>
      </w:tblGrid>
      <w:tr w:rsidR="005D4DC9" w14:paraId="210FFAA0"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7F364073" w14:textId="77777777" w:rsidR="005D4DC9" w:rsidRDefault="005D4DC9" w:rsidP="007664E8">
            <w:r>
              <w:rPr>
                <w:noProof/>
                <w:lang w:eastAsia="en-US"/>
              </w:rPr>
              <mc:AlternateContent>
                <mc:Choice Requires="wpg">
                  <w:drawing>
                    <wp:inline distT="0" distB="0" distL="0" distR="0" wp14:anchorId="489567FF" wp14:editId="26C3882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A358BF9"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j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BI9jqwgAAJUoAAAOAAAAAAAAAAAAAAAAAC4C&#10;AABkcnMvZTJvRG9jLnhtbFBLAQItABQABgAIAAAAIQAF4gw92QAAAAMBAAAPAAAAAAAAAAAAAAAA&#10;AAULAABkcnMvZG93bnJldi54bWxQSwUGAAAAAAQABADzAAAACww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F537DDA" w14:textId="77777777" w:rsidR="005D4DC9" w:rsidRDefault="00DC7DE9" w:rsidP="008D5E06">
            <w:pPr>
              <w:pStyle w:val="TipText"/>
              <w:cnfStyle w:val="000000000000" w:firstRow="0" w:lastRow="0" w:firstColumn="0" w:lastColumn="0" w:oddVBand="0" w:evenVBand="0" w:oddHBand="0" w:evenHBand="0" w:firstRowFirstColumn="0" w:firstRowLastColumn="0" w:lastRowFirstColumn="0" w:lastRowLastColumn="0"/>
            </w:pPr>
            <w:r>
              <w:t>To be considered for fun</w:t>
            </w:r>
            <w:r w:rsidR="00857645">
              <w:t>ding, all proposed programs must</w:t>
            </w:r>
            <w:r>
              <w:t>:</w:t>
            </w:r>
            <w:r w:rsidRPr="0053163F">
              <w:rPr>
                <w:rFonts w:cstheme="minorHAnsi"/>
                <w:sz w:val="22"/>
                <w:szCs w:val="22"/>
              </w:rPr>
              <w:t xml:space="preserve"> </w:t>
            </w:r>
          </w:p>
        </w:tc>
      </w:tr>
    </w:tbl>
    <w:p w14:paraId="7D0E8B36" w14:textId="77777777" w:rsidR="00DC7DE9" w:rsidRDefault="00DC7DE9" w:rsidP="00DC7DE9">
      <w:pPr>
        <w:pStyle w:val="ListBullet"/>
        <w:numPr>
          <w:ilvl w:val="0"/>
          <w:numId w:val="0"/>
        </w:numPr>
        <w:ind w:left="432"/>
      </w:pPr>
    </w:p>
    <w:p w14:paraId="31FF9493" w14:textId="77777777" w:rsidR="00DC7DE9" w:rsidRDefault="00857645" w:rsidP="00DC7DE9">
      <w:pPr>
        <w:pStyle w:val="ListBullet"/>
      </w:pPr>
      <w:r>
        <w:t>Be managed by an organization with current exemption under 501(c)(3) of the IRS code.</w:t>
      </w:r>
    </w:p>
    <w:p w14:paraId="526ADDCF" w14:textId="220D401C" w:rsidR="00A8296E" w:rsidRDefault="00857645" w:rsidP="00A8296E">
      <w:pPr>
        <w:pStyle w:val="ListBullet"/>
      </w:pPr>
      <w:r>
        <w:t>Focus on increasing achievement in science, technology, engineering or math (STEAM)</w:t>
      </w:r>
      <w:r w:rsidR="00A8296E">
        <w:t xml:space="preserve">, and </w:t>
      </w:r>
      <w:r>
        <w:t>the positive development of youth</w:t>
      </w:r>
      <w:r w:rsidR="00A8296E">
        <w:t xml:space="preserve"> (social emotional support)</w:t>
      </w:r>
      <w:r>
        <w:t>.</w:t>
      </w:r>
      <w:r w:rsidR="00A8296E">
        <w:t xml:space="preserve"> </w:t>
      </w:r>
    </w:p>
    <w:p w14:paraId="7E4B78E7" w14:textId="77777777" w:rsidR="00857645" w:rsidRDefault="00857645" w:rsidP="00857645">
      <w:pPr>
        <w:pStyle w:val="ListBullet"/>
      </w:pPr>
      <w:r>
        <w:t>Provide programming to middle or high school students.</w:t>
      </w:r>
    </w:p>
    <w:p w14:paraId="77600159" w14:textId="77777777" w:rsidR="00857645" w:rsidRPr="00B2010E" w:rsidRDefault="00B2010E" w:rsidP="00B2010E">
      <w:pPr>
        <w:pStyle w:val="ListBullet"/>
      </w:pPr>
      <w:r>
        <w:t xml:space="preserve">Exhibit how the funding (ranging from $2,500 to $12,000) will be used in a cost-effective manner, including the number of </w:t>
      </w:r>
      <w:proofErr w:type="gramStart"/>
      <w:r>
        <w:t>youth</w:t>
      </w:r>
      <w:proofErr w:type="gramEnd"/>
      <w:r>
        <w:t xml:space="preserve"> who will benefit from the grant. Include a budget, list of current funders and describe how the program is evaluated, including outcome measurements. </w:t>
      </w:r>
    </w:p>
    <w:p w14:paraId="3920AD77" w14:textId="77777777" w:rsidR="00857645" w:rsidRPr="0053163F" w:rsidRDefault="00857645" w:rsidP="00857645">
      <w:pPr>
        <w:pStyle w:val="ListBullet"/>
      </w:pPr>
      <w:r w:rsidRPr="0053163F">
        <w:rPr>
          <w:lang w:val="en"/>
        </w:rPr>
        <w:t xml:space="preserve">Serve areas within Cox’s Northeast service areas: The State of Rhode Island, excluding Block Island; the following 19 cities and towns in Connecticut: Meriden, Cheshire, Southington, East Granby, East Windsor, Enfield, Granby, Hartland, Somers, Stafford, Suffield, Union, Windsor Locks, Manchester, Glastonbury, Newington, Rocky Hill, South Windsor, and Wethersfield; and 10 cities in Cleveland, Ohio; Broadview Heights, Brooklyn Heights, Fairview Park, Lakewood, Olmsted Falls, Olmsted Township, Parma, Parma Heights, Rocky River and Seven Hills. </w:t>
      </w:r>
    </w:p>
    <w:p w14:paraId="054D76EC" w14:textId="7AA07446" w:rsidR="00A8296E" w:rsidRDefault="00A8296E" w:rsidP="00B2010E">
      <w:pPr>
        <w:pStyle w:val="ListBullet"/>
      </w:pPr>
      <w:r w:rsidRPr="00A8296E">
        <w:rPr>
          <w:b/>
          <w:bCs/>
        </w:rPr>
        <w:t>COVID UPDATES:</w:t>
      </w:r>
      <w:r>
        <w:t xml:space="preserve"> Please include how your program is adapting to and providing programs during this time. </w:t>
      </w:r>
    </w:p>
    <w:p w14:paraId="35AB8B11" w14:textId="007AE26F" w:rsidR="003312ED" w:rsidRDefault="00857645" w:rsidP="00B2010E">
      <w:pPr>
        <w:pStyle w:val="ListBullet"/>
      </w:pPr>
      <w:r w:rsidRPr="0053163F">
        <w:t>20</w:t>
      </w:r>
      <w:r w:rsidR="00230686">
        <w:t>20</w:t>
      </w:r>
      <w:r w:rsidRPr="0053163F">
        <w:t xml:space="preserve"> Community Grant recipients must include a one-page report from the previous year. Proposals that do not include the previous year’s outcome measures will not be reviewed. </w:t>
      </w:r>
    </w:p>
    <w:p w14:paraId="1102E70B" w14:textId="77777777" w:rsidR="006342CD" w:rsidRPr="006342CD" w:rsidRDefault="006342CD" w:rsidP="00B2010E">
      <w:pPr>
        <w:pStyle w:val="ListBullet"/>
        <w:rPr>
          <w:b/>
        </w:rPr>
      </w:pPr>
      <w:r w:rsidRPr="006342CD">
        <w:rPr>
          <w:b/>
        </w:rPr>
        <w:t>Late or incomplete applications will not be considered.</w:t>
      </w:r>
    </w:p>
    <w:p w14:paraId="376638A2" w14:textId="77777777" w:rsidR="003312ED" w:rsidRDefault="00BC44CF">
      <w:pPr>
        <w:pStyle w:val="Heading2"/>
      </w:pPr>
      <w:r>
        <w:t>Limitations</w:t>
      </w:r>
    </w:p>
    <w:tbl>
      <w:tblPr>
        <w:tblStyle w:val="TipTable"/>
        <w:tblW w:w="5000" w:type="pct"/>
        <w:tblLook w:val="04A0" w:firstRow="1" w:lastRow="0" w:firstColumn="1" w:lastColumn="0" w:noHBand="0" w:noVBand="1"/>
        <w:tblDescription w:val="Layout table"/>
      </w:tblPr>
      <w:tblGrid>
        <w:gridCol w:w="577"/>
        <w:gridCol w:w="8783"/>
      </w:tblGrid>
      <w:tr w:rsidR="005D4DC9" w14:paraId="634C99ED"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67977C0F" w14:textId="77777777" w:rsidR="005D4DC9" w:rsidRDefault="005D4DC9" w:rsidP="007664E8">
            <w:r>
              <w:rPr>
                <w:noProof/>
                <w:lang w:eastAsia="en-US"/>
              </w:rPr>
              <mc:AlternateContent>
                <mc:Choice Requires="wpg">
                  <w:drawing>
                    <wp:inline distT="0" distB="0" distL="0" distR="0" wp14:anchorId="364A9323" wp14:editId="65FB792F">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A6ABD7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wqQ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276h8KkIAACVKAAADgAAAAAAAAAAAAAAAAAuAgAA&#10;ZHJzL2Uyb0RvYy54bWxQSwECLQAUAAYACAAAACEABeIMPdkAAAADAQAADwAAAAAAAAAAAAAAAAAD&#10;CwAAZHJzL2Rvd25yZXYueG1sUEsFBgAAAAAEAAQA8wAAAAkMA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97F4A27" w14:textId="77777777" w:rsidR="005D4DC9" w:rsidRDefault="00BC44CF" w:rsidP="008D5E06">
            <w:pPr>
              <w:pStyle w:val="TipText"/>
              <w:cnfStyle w:val="000000000000" w:firstRow="0" w:lastRow="0" w:firstColumn="0" w:lastColumn="0" w:oddVBand="0" w:evenVBand="0" w:oddHBand="0" w:evenHBand="0" w:firstRowFirstColumn="0" w:firstRowLastColumn="0" w:lastRowFirstColumn="0" w:lastRowLastColumn="0"/>
            </w:pPr>
            <w:r>
              <w:t>Cox does not provide support to:</w:t>
            </w:r>
          </w:p>
        </w:tc>
      </w:tr>
    </w:tbl>
    <w:p w14:paraId="5572E9CE" w14:textId="77777777" w:rsidR="003312ED" w:rsidRDefault="00BD02A3" w:rsidP="008D5E06">
      <w:pPr>
        <w:pStyle w:val="ListBullet"/>
      </w:pPr>
      <w:r>
        <w:t>Individuals</w:t>
      </w:r>
    </w:p>
    <w:p w14:paraId="34806FA9" w14:textId="77777777" w:rsidR="003312ED" w:rsidRDefault="00BD02A3">
      <w:pPr>
        <w:pStyle w:val="ListBullet"/>
      </w:pPr>
      <w:r>
        <w:t>Political campaigns</w:t>
      </w:r>
    </w:p>
    <w:p w14:paraId="3E48687B" w14:textId="77777777" w:rsidR="00BD02A3" w:rsidRDefault="00BD02A3">
      <w:pPr>
        <w:pStyle w:val="ListBullet"/>
      </w:pPr>
      <w:r>
        <w:t>Labor or fraternal organizations</w:t>
      </w:r>
    </w:p>
    <w:p w14:paraId="7ADD1876" w14:textId="77777777" w:rsidR="00BD02A3" w:rsidRDefault="00BD02A3">
      <w:pPr>
        <w:pStyle w:val="ListBullet"/>
      </w:pPr>
      <w:r>
        <w:t>Association chapters</w:t>
      </w:r>
    </w:p>
    <w:p w14:paraId="0F0068A5" w14:textId="77777777" w:rsidR="00BD02A3" w:rsidRDefault="00BD02A3">
      <w:pPr>
        <w:pStyle w:val="ListBullet"/>
      </w:pPr>
      <w:r>
        <w:t>Religious organizations</w:t>
      </w:r>
    </w:p>
    <w:p w14:paraId="1DBB4C7F" w14:textId="77777777" w:rsidR="00BC44CF" w:rsidRDefault="00BD02A3" w:rsidP="00BD02A3">
      <w:pPr>
        <w:pStyle w:val="ListBullet"/>
      </w:pPr>
      <w:r>
        <w:t>Endowment funds or foundations</w:t>
      </w:r>
    </w:p>
    <w:p w14:paraId="357273B6" w14:textId="77777777" w:rsidR="00A946B4" w:rsidRPr="00A946B4" w:rsidRDefault="00A946B4" w:rsidP="00A946B4">
      <w:pPr>
        <w:pStyle w:val="ListBullet"/>
        <w:rPr>
          <w:b/>
        </w:rPr>
      </w:pPr>
      <w:r w:rsidRPr="00A946B4">
        <w:rPr>
          <w:b/>
        </w:rPr>
        <w:lastRenderedPageBreak/>
        <w:t>Other limitations may apply and will be evaluated on an individual basis.</w:t>
      </w:r>
    </w:p>
    <w:p w14:paraId="02CDE337" w14:textId="77777777" w:rsidR="003312ED" w:rsidRDefault="00177CA4">
      <w:pPr>
        <w:pStyle w:val="Heading2"/>
      </w:pPr>
      <w:r>
        <w:t>Submission Process</w:t>
      </w:r>
    </w:p>
    <w:tbl>
      <w:tblPr>
        <w:tblStyle w:val="TipTable"/>
        <w:tblW w:w="5000" w:type="pct"/>
        <w:tblLook w:val="04A0" w:firstRow="1" w:lastRow="0" w:firstColumn="1" w:lastColumn="0" w:noHBand="0" w:noVBand="1"/>
        <w:tblDescription w:val="Layout table"/>
      </w:tblPr>
      <w:tblGrid>
        <w:gridCol w:w="577"/>
        <w:gridCol w:w="8783"/>
      </w:tblGrid>
      <w:tr w:rsidR="005D4DC9" w14:paraId="73A9933F"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F925D25" w14:textId="77777777" w:rsidR="005D4DC9" w:rsidRDefault="005D4DC9" w:rsidP="007664E8">
            <w:r>
              <w:rPr>
                <w:noProof/>
                <w:lang w:eastAsia="en-US"/>
              </w:rPr>
              <mc:AlternateContent>
                <mc:Choice Requires="wpg">
                  <w:drawing>
                    <wp:inline distT="0" distB="0" distL="0" distR="0" wp14:anchorId="7B64E73F" wp14:editId="690860A8">
                      <wp:extent cx="141605" cy="141605"/>
                      <wp:effectExtent l="0" t="0" r="0" b="0"/>
                      <wp:docPr id="5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7" name="Rectangle 5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8" name="Freeform 5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A359C0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Jf3/CqwgAAJUoAAAOAAAAAAAAAAAAAAAAAC4C&#10;AABkcnMvZTJvRG9jLnhtbFBLAQItABQABgAIAAAAIQAF4gw92QAAAAMBAAAPAAAAAAAAAAAAAAAA&#10;AAULAABkcnMvZG93bnJldi54bWxQSwUGAAAAAAQABADzAAAACwwAAAAA&#10;">
                      <v:rect id="Rectangle 5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" fillcolor="#2e74b5 [2404]" stroked="f" strokeweight="0"/>
                      <v:shape id="Freeform 5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D0C15B5" w14:textId="2BFD520D" w:rsidR="005D4DC9" w:rsidRDefault="00177CA4" w:rsidP="008D5E06">
            <w:pPr>
              <w:pStyle w:val="TipText"/>
              <w:cnfStyle w:val="000000000000" w:firstRow="0" w:lastRow="0" w:firstColumn="0" w:lastColumn="0" w:oddVBand="0" w:evenVBand="0" w:oddHBand="0" w:evenHBand="0" w:firstRowFirstColumn="0" w:firstRowLastColumn="0" w:lastRowFirstColumn="0" w:lastRowLastColumn="0"/>
            </w:pPr>
            <w:r>
              <w:t xml:space="preserve">Cox Charities Community Grant applications are being accepted electronically from </w:t>
            </w:r>
            <w:r w:rsidR="00230686" w:rsidRPr="00230686">
              <w:t>November 13, 2020 to January 20, 2021.</w:t>
            </w:r>
          </w:p>
        </w:tc>
      </w:tr>
    </w:tbl>
    <w:p w14:paraId="75949CEE" w14:textId="77777777" w:rsidR="00177CA4" w:rsidRDefault="00177CA4" w:rsidP="00177CA4">
      <w:pPr>
        <w:pStyle w:val="ListBullet"/>
      </w:pPr>
      <w:r>
        <w:t xml:space="preserve">Applications should </w:t>
      </w:r>
      <w:r w:rsidRPr="007C33D4">
        <w:rPr>
          <w:b/>
          <w:i/>
        </w:rPr>
        <w:t>not exceed one page</w:t>
      </w:r>
      <w:r w:rsidR="007C33D4">
        <w:rPr>
          <w:b/>
          <w:i/>
        </w:rPr>
        <w:t xml:space="preserve"> and maintain the format shown in submission example</w:t>
      </w:r>
      <w:r>
        <w:t>, font Times New Roman size 11, margins 0.5” all around, and single spacing.</w:t>
      </w:r>
    </w:p>
    <w:p w14:paraId="61554CB2" w14:textId="481B2BD0" w:rsidR="00177CA4" w:rsidRDefault="00177CA4" w:rsidP="00177CA4">
      <w:pPr>
        <w:pStyle w:val="ListBullet"/>
      </w:pPr>
      <w:r>
        <w:t xml:space="preserve">Applications are to be submitted electronically. The </w:t>
      </w:r>
      <w:r w:rsidRPr="001F36EC">
        <w:rPr>
          <w:b/>
          <w:bCs/>
          <w:i/>
          <w:iCs/>
        </w:rPr>
        <w:t>application</w:t>
      </w:r>
      <w:r w:rsidR="00A8296E" w:rsidRPr="001F36EC">
        <w:rPr>
          <w:b/>
          <w:bCs/>
          <w:i/>
          <w:iCs/>
        </w:rPr>
        <w:t xml:space="preserve"> should be </w:t>
      </w:r>
      <w:r w:rsidR="001F36EC" w:rsidRPr="001F36EC">
        <w:rPr>
          <w:b/>
          <w:bCs/>
          <w:i/>
          <w:iCs/>
        </w:rPr>
        <w:t xml:space="preserve">saved as a </w:t>
      </w:r>
      <w:r w:rsidR="00A8296E" w:rsidRPr="001F36EC">
        <w:rPr>
          <w:b/>
          <w:bCs/>
          <w:i/>
          <w:iCs/>
        </w:rPr>
        <w:t>word document</w:t>
      </w:r>
      <w:r w:rsidR="00A8296E">
        <w:t xml:space="preserve">. All </w:t>
      </w:r>
      <w:r w:rsidR="00A8296E" w:rsidRPr="001F36EC">
        <w:rPr>
          <w:i/>
          <w:iCs/>
        </w:rPr>
        <w:t>supporting materials (</w:t>
      </w:r>
      <w:r w:rsidRPr="001F36EC">
        <w:rPr>
          <w:i/>
          <w:iCs/>
        </w:rPr>
        <w:t>required attachments</w:t>
      </w:r>
      <w:r w:rsidR="00A8296E" w:rsidRPr="001F36EC">
        <w:rPr>
          <w:i/>
          <w:iCs/>
        </w:rPr>
        <w:t>)</w:t>
      </w:r>
      <w:r w:rsidRPr="001F36EC">
        <w:rPr>
          <w:i/>
          <w:iCs/>
        </w:rPr>
        <w:t xml:space="preserve"> should be scanned into one </w:t>
      </w:r>
      <w:r w:rsidR="00A8296E" w:rsidRPr="001F36EC">
        <w:rPr>
          <w:i/>
          <w:iCs/>
        </w:rPr>
        <w:t>PDF</w:t>
      </w:r>
      <w:r w:rsidR="00A8296E">
        <w:t xml:space="preserve">. The application and </w:t>
      </w:r>
      <w:r w:rsidR="001F36EC">
        <w:t xml:space="preserve">supporting materials should be emailed to </w:t>
      </w:r>
      <w:hyperlink r:id="rId10" w:history="1">
        <w:r w:rsidRPr="006E6696">
          <w:rPr>
            <w:rStyle w:val="Hyperlink"/>
          </w:rPr>
          <w:t>cox.charities@cox.com</w:t>
        </w:r>
      </w:hyperlink>
      <w:r w:rsidR="00A8296E">
        <w:t xml:space="preserve">. </w:t>
      </w:r>
    </w:p>
    <w:p w14:paraId="206C3AC8" w14:textId="77777777" w:rsidR="00177CA4" w:rsidRDefault="00177CA4" w:rsidP="00177CA4">
      <w:pPr>
        <w:pStyle w:val="ListBullet"/>
      </w:pPr>
      <w:r>
        <w:t>The subject of the email must include the name of the applying organization. A standard confirmation receipt provided.</w:t>
      </w:r>
    </w:p>
    <w:p w14:paraId="7317D6A1" w14:textId="77777777" w:rsidR="00177CA4" w:rsidRDefault="00177CA4" w:rsidP="00177CA4">
      <w:pPr>
        <w:pStyle w:val="ListBullet"/>
      </w:pPr>
      <w:r>
        <w:t>Proposals are reviewed by the Cox Charities Community Advisory Committee, comprised of area civic, business and community leaders and Cox employees.</w:t>
      </w:r>
    </w:p>
    <w:p w14:paraId="7491E5BB" w14:textId="77777777" w:rsidR="00177CA4" w:rsidRDefault="00177CA4" w:rsidP="00177CA4">
      <w:pPr>
        <w:pStyle w:val="ListBullet"/>
      </w:pPr>
      <w:r>
        <w:t xml:space="preserve">For more information, visit coxcharitiesne.org or contact </w:t>
      </w:r>
      <w:hyperlink r:id="rId11" w:history="1">
        <w:r w:rsidRPr="006E6696">
          <w:rPr>
            <w:rStyle w:val="Hyperlink"/>
          </w:rPr>
          <w:t>rosaura.fernandez@cox.com</w:t>
        </w:r>
      </w:hyperlink>
      <w:r>
        <w:t xml:space="preserve">. </w:t>
      </w:r>
    </w:p>
    <w:p w14:paraId="1C2731E5" w14:textId="27200172" w:rsidR="00177CA4" w:rsidRDefault="00177CA4" w:rsidP="00177CA4">
      <w:pPr>
        <w:pStyle w:val="ListBullet"/>
      </w:pPr>
      <w:r>
        <w:t>Grant announcements will be made in May 20</w:t>
      </w:r>
      <w:r w:rsidR="00230686">
        <w:t>21</w:t>
      </w:r>
      <w:r>
        <w:t>.</w:t>
      </w:r>
    </w:p>
    <w:p w14:paraId="26B1D484" w14:textId="77777777" w:rsidR="003312ED" w:rsidRDefault="00B8749B">
      <w:pPr>
        <w:pStyle w:val="Heading2"/>
      </w:pPr>
      <w:r>
        <w:t>Submission Example</w:t>
      </w:r>
    </w:p>
    <w:tbl>
      <w:tblPr>
        <w:tblStyle w:val="TipTable"/>
        <w:tblW w:w="5000" w:type="pct"/>
        <w:tblLook w:val="04A0" w:firstRow="1" w:lastRow="0" w:firstColumn="1" w:lastColumn="0" w:noHBand="0" w:noVBand="1"/>
        <w:tblDescription w:val="Layout table"/>
      </w:tblPr>
      <w:tblGrid>
        <w:gridCol w:w="577"/>
        <w:gridCol w:w="8783"/>
      </w:tblGrid>
      <w:tr w:rsidR="005D4DC9" w14:paraId="54B8D3A5"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0F3299E2" w14:textId="77777777" w:rsidR="005D4DC9" w:rsidRDefault="005D4DC9" w:rsidP="007664E8">
            <w:r>
              <w:rPr>
                <w:noProof/>
                <w:lang w:eastAsia="en-US"/>
              </w:rPr>
              <mc:AlternateContent>
                <mc:Choice Requires="wpg">
                  <w:drawing>
                    <wp:inline distT="0" distB="0" distL="0" distR="0" wp14:anchorId="01710824" wp14:editId="68521143">
                      <wp:extent cx="141605" cy="141605"/>
                      <wp:effectExtent l="0" t="0" r="0" b="0"/>
                      <wp:docPr id="5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0" name="Rectangle 6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1" name="Freeform 6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2B1DF8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2Z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l5r9ma8IAACVKAAADgAAAAAAAAAAAAAA&#10;AAAuAgAAZHJzL2Uyb0RvYy54bWxQSwECLQAUAAYACAAAACEABeIMPdkAAAADAQAADwAAAAAAAAAA&#10;AAAAAAAJCwAAZHJzL2Rvd25yZXYueG1sUEsFBgAAAAAEAAQA8wAAAA8MAAAAAA==&#10;">
                      <v:rect id="Rectangle 6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" fillcolor="#2e74b5 [2404]" stroked="f" strokeweight="0"/>
                      <v:shape id="Freeform 6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34622FC" w14:textId="77777777" w:rsidR="005D4DC9" w:rsidRDefault="00B8749B" w:rsidP="008D5E06">
            <w:pPr>
              <w:pStyle w:val="TipText"/>
              <w:cnfStyle w:val="000000000000" w:firstRow="0" w:lastRow="0" w:firstColumn="0" w:lastColumn="0" w:oddVBand="0" w:evenVBand="0" w:oddHBand="0" w:evenHBand="0" w:firstRowFirstColumn="0" w:firstRowLastColumn="0" w:lastRowFirstColumn="0" w:lastRowLastColumn="0"/>
            </w:pPr>
            <w:r>
              <w:t xml:space="preserve">Below submission for use </w:t>
            </w:r>
            <w:r w:rsidRPr="00A8296E">
              <w:rPr>
                <w:b/>
                <w:bCs/>
              </w:rPr>
              <w:t>as example only.</w:t>
            </w:r>
            <w:r>
              <w:t xml:space="preserve"> </w:t>
            </w:r>
          </w:p>
        </w:tc>
      </w:tr>
    </w:tbl>
    <w:p w14:paraId="519C4053" w14:textId="77777777" w:rsidR="003312ED" w:rsidRDefault="003312ED"/>
    <w:p w14:paraId="725C92C1" w14:textId="77777777" w:rsidR="00B8749B" w:rsidRPr="00B8749B" w:rsidRDefault="00B8749B" w:rsidP="00B8749B">
      <w:pPr>
        <w:rPr>
          <w:rFonts w:cstheme="minorHAnsi"/>
          <w:i/>
          <w:color w:val="FF0000"/>
        </w:rPr>
      </w:pPr>
      <w:r w:rsidRPr="00B8749B">
        <w:rPr>
          <w:rFonts w:cstheme="minorHAnsi"/>
          <w:b/>
        </w:rPr>
        <w:t xml:space="preserve">Name of Agency: Cox Tech Super Cool Summer Program </w:t>
      </w:r>
      <w:r>
        <w:rPr>
          <w:rFonts w:cstheme="minorHAnsi"/>
          <w:i/>
          <w:color w:val="FF0000"/>
        </w:rPr>
        <w:br/>
      </w:r>
      <w:r w:rsidRPr="00B8749B">
        <w:rPr>
          <w:rFonts w:cstheme="minorHAnsi"/>
          <w:b/>
        </w:rPr>
        <w:t xml:space="preserve">Geographic Area Served: Providence, Rhode Island </w:t>
      </w:r>
    </w:p>
    <w:p w14:paraId="6476F7D0" w14:textId="77777777" w:rsidR="00B8749B" w:rsidRPr="00B8749B" w:rsidRDefault="00B8749B" w:rsidP="00B8749B">
      <w:pPr>
        <w:spacing w:before="120"/>
        <w:rPr>
          <w:rFonts w:cstheme="minorHAnsi"/>
        </w:rPr>
      </w:pPr>
      <w:r w:rsidRPr="00B8749B">
        <w:rPr>
          <w:rFonts w:cstheme="minorHAnsi"/>
          <w:b/>
        </w:rPr>
        <w:t>Amount Requested: $11,285</w:t>
      </w:r>
    </w:p>
    <w:p w14:paraId="430DD096" w14:textId="77777777" w:rsidR="00B8749B" w:rsidRPr="00B8749B" w:rsidRDefault="00B8749B" w:rsidP="00B8749B">
      <w:pPr>
        <w:numPr>
          <w:ilvl w:val="0"/>
          <w:numId w:val="19"/>
        </w:numPr>
        <w:spacing w:after="0" w:line="240" w:lineRule="auto"/>
        <w:rPr>
          <w:rFonts w:cstheme="minorHAnsi"/>
          <w:color w:val="000000"/>
        </w:rPr>
      </w:pPr>
      <w:r w:rsidRPr="00B8749B">
        <w:rPr>
          <w:rFonts w:cstheme="minorHAnsi"/>
          <w:b/>
        </w:rPr>
        <w:t>Description of Agency/Mission:</w:t>
      </w:r>
      <w:r w:rsidRPr="00B8749B">
        <w:rPr>
          <w:rFonts w:cstheme="minorHAnsi"/>
        </w:rPr>
        <w:t xml:space="preserve"> To provide youth with quality learning programs and recreational activities to keep them engaged and in a safe learning environment. </w:t>
      </w:r>
    </w:p>
    <w:p w14:paraId="0407E529" w14:textId="77777777" w:rsidR="00B8749B" w:rsidRPr="00B8749B" w:rsidRDefault="00B8749B" w:rsidP="00B8749B">
      <w:pPr>
        <w:ind w:left="360"/>
        <w:rPr>
          <w:rFonts w:cstheme="minorHAnsi"/>
          <w:color w:val="000000"/>
        </w:rPr>
      </w:pPr>
    </w:p>
    <w:p w14:paraId="3DEF0121" w14:textId="77777777" w:rsidR="00B8749B" w:rsidRDefault="00B8749B" w:rsidP="00B8749B">
      <w:pPr>
        <w:numPr>
          <w:ilvl w:val="0"/>
          <w:numId w:val="19"/>
        </w:numPr>
        <w:spacing w:after="0" w:line="240" w:lineRule="auto"/>
        <w:rPr>
          <w:rFonts w:cstheme="minorHAnsi"/>
          <w:color w:val="000000"/>
        </w:rPr>
      </w:pPr>
      <w:r w:rsidRPr="00B8749B">
        <w:rPr>
          <w:rFonts w:cstheme="minorHAnsi"/>
          <w:b/>
        </w:rPr>
        <w:t xml:space="preserve">Target Population: </w:t>
      </w:r>
      <w:r w:rsidRPr="00B8749B">
        <w:rPr>
          <w:rFonts w:cstheme="minorHAnsi"/>
        </w:rPr>
        <w:t>Cox Tech</w:t>
      </w:r>
      <w:r w:rsidRPr="00B8749B">
        <w:rPr>
          <w:rFonts w:cstheme="minorHAnsi"/>
          <w:color w:val="000000"/>
        </w:rPr>
        <w:t xml:space="preserve"> serves 200 students from Roger Williams Middle School in Providence who have been identified as needing additional resources. Fifty percent of the students in the Cox Tech program are not meeting grade level requirements in reading or math. </w:t>
      </w:r>
    </w:p>
    <w:p w14:paraId="150B216A" w14:textId="77777777" w:rsidR="00B8749B" w:rsidRPr="00B8749B" w:rsidRDefault="00B8749B" w:rsidP="00B8749B">
      <w:pPr>
        <w:spacing w:after="0" w:line="240" w:lineRule="auto"/>
        <w:rPr>
          <w:rFonts w:cstheme="minorHAnsi"/>
          <w:color w:val="000000"/>
        </w:rPr>
      </w:pPr>
    </w:p>
    <w:p w14:paraId="670D8B7D" w14:textId="77777777" w:rsidR="00B8749B" w:rsidRPr="00B8749B" w:rsidRDefault="00B8749B" w:rsidP="00B8749B">
      <w:pPr>
        <w:numPr>
          <w:ilvl w:val="0"/>
          <w:numId w:val="19"/>
        </w:numPr>
        <w:spacing w:after="0" w:line="240" w:lineRule="auto"/>
        <w:rPr>
          <w:rFonts w:cstheme="minorHAnsi"/>
          <w:color w:val="000000"/>
        </w:rPr>
      </w:pPr>
      <w:r w:rsidRPr="00B8749B">
        <w:rPr>
          <w:rFonts w:cstheme="minorHAnsi"/>
          <w:b/>
        </w:rPr>
        <w:t>Description of Program:</w:t>
      </w:r>
      <w:r w:rsidRPr="00B8749B">
        <w:rPr>
          <w:rFonts w:cstheme="minorHAnsi"/>
          <w:color w:val="000000"/>
        </w:rPr>
        <w:t xml:space="preserve"> The Cox Tech program at Roger Williams Middle School will take place Monday – Friday from 9:00 a.m. – 4:00 p.m. starting June 30 – August 14. Students in the Cox Tech program at Roger Williams will participate in activities such as scriptwriting, producing short film or animation, building a solar powered go-cart, making a bookshelf and much more. </w:t>
      </w:r>
    </w:p>
    <w:p w14:paraId="0DAD2C28" w14:textId="77777777" w:rsidR="00B8749B" w:rsidRPr="00B8749B" w:rsidRDefault="00B8749B" w:rsidP="00B8749B">
      <w:pPr>
        <w:pStyle w:val="ListParagraph"/>
        <w:rPr>
          <w:rFonts w:asciiTheme="minorHAnsi" w:hAnsiTheme="minorHAnsi" w:cstheme="minorHAnsi"/>
          <w:color w:val="000000"/>
          <w:sz w:val="18"/>
          <w:szCs w:val="18"/>
        </w:rPr>
      </w:pPr>
    </w:p>
    <w:p w14:paraId="4783A3AB" w14:textId="77777777" w:rsidR="00B8749B" w:rsidRPr="00B8749B" w:rsidRDefault="00B8749B" w:rsidP="00B8749B">
      <w:pPr>
        <w:ind w:left="360"/>
        <w:rPr>
          <w:rFonts w:cstheme="minorHAnsi"/>
          <w:color w:val="000000"/>
        </w:rPr>
      </w:pPr>
      <w:r w:rsidRPr="00B8749B">
        <w:rPr>
          <w:rFonts w:cstheme="minorHAnsi"/>
          <w:color w:val="000000"/>
        </w:rPr>
        <w:t xml:space="preserve">Students will draft a project plan which will include the theme, objective, goals and timeline. The project will encourage students to be active participants in their own learning and allows them to progress physically, socially and intellectually. </w:t>
      </w:r>
    </w:p>
    <w:p w14:paraId="1F389189" w14:textId="77777777" w:rsidR="00B8749B" w:rsidRPr="00B8749B" w:rsidRDefault="00B8749B" w:rsidP="00B8749B">
      <w:pPr>
        <w:ind w:left="360"/>
        <w:rPr>
          <w:rFonts w:cstheme="minorHAnsi"/>
          <w:color w:val="000000"/>
        </w:rPr>
      </w:pPr>
      <w:r w:rsidRPr="00B8749B">
        <w:rPr>
          <w:rFonts w:cstheme="minorHAnsi"/>
          <w:color w:val="000000"/>
        </w:rPr>
        <w:t xml:space="preserve">Students will keep a journal of their experience and will meet with staff on a weekly basis to review project work. During the final week of the Cox Tech program </w:t>
      </w:r>
      <w:proofErr w:type="gramStart"/>
      <w:r w:rsidRPr="00B8749B">
        <w:rPr>
          <w:rFonts w:cstheme="minorHAnsi"/>
          <w:color w:val="000000"/>
        </w:rPr>
        <w:t>all of</w:t>
      </w:r>
      <w:proofErr w:type="gramEnd"/>
      <w:r w:rsidRPr="00B8749B">
        <w:rPr>
          <w:rFonts w:cstheme="minorHAnsi"/>
          <w:color w:val="000000"/>
        </w:rPr>
        <w:t xml:space="preserve"> the students will present their projects to other campers, Cox Tech program staff, and Cox Charities Advisory Board members. </w:t>
      </w:r>
    </w:p>
    <w:p w14:paraId="5833F5A8" w14:textId="77777777" w:rsidR="00B8749B" w:rsidRPr="00B8749B" w:rsidRDefault="00B8749B" w:rsidP="00B8749B">
      <w:pPr>
        <w:numPr>
          <w:ilvl w:val="0"/>
          <w:numId w:val="19"/>
        </w:numPr>
        <w:autoSpaceDE w:val="0"/>
        <w:autoSpaceDN w:val="0"/>
        <w:adjustRightInd w:val="0"/>
        <w:spacing w:after="0" w:line="240" w:lineRule="auto"/>
        <w:rPr>
          <w:rFonts w:cstheme="minorHAnsi"/>
        </w:rPr>
      </w:pPr>
      <w:r w:rsidRPr="00B8749B">
        <w:rPr>
          <w:rFonts w:cstheme="minorHAnsi"/>
          <w:b/>
        </w:rPr>
        <w:t xml:space="preserve">Expected Outcomes/Results: </w:t>
      </w:r>
    </w:p>
    <w:p w14:paraId="5C641368" w14:textId="77777777" w:rsidR="00B8749B" w:rsidRPr="00B8749B" w:rsidRDefault="00B8749B" w:rsidP="00B8749B">
      <w:pPr>
        <w:numPr>
          <w:ilvl w:val="0"/>
          <w:numId w:val="20"/>
        </w:numPr>
        <w:autoSpaceDE w:val="0"/>
        <w:autoSpaceDN w:val="0"/>
        <w:adjustRightInd w:val="0"/>
        <w:spacing w:after="0" w:line="240" w:lineRule="auto"/>
        <w:rPr>
          <w:rFonts w:cstheme="minorHAnsi"/>
        </w:rPr>
      </w:pPr>
      <w:r w:rsidRPr="00B8749B">
        <w:rPr>
          <w:rFonts w:cstheme="minorHAnsi"/>
        </w:rPr>
        <w:t>75% of students will increase their grades in main subject areas including math, science and English</w:t>
      </w:r>
    </w:p>
    <w:p w14:paraId="064973C5" w14:textId="77777777" w:rsidR="00B8749B" w:rsidRPr="00B8749B" w:rsidRDefault="00B8749B" w:rsidP="00B8749B">
      <w:pPr>
        <w:numPr>
          <w:ilvl w:val="0"/>
          <w:numId w:val="20"/>
        </w:numPr>
        <w:autoSpaceDE w:val="0"/>
        <w:autoSpaceDN w:val="0"/>
        <w:adjustRightInd w:val="0"/>
        <w:spacing w:after="0" w:line="240" w:lineRule="auto"/>
        <w:rPr>
          <w:rFonts w:cstheme="minorHAnsi"/>
        </w:rPr>
      </w:pPr>
      <w:r w:rsidRPr="00B8749B">
        <w:rPr>
          <w:rFonts w:cstheme="minorHAnsi"/>
        </w:rPr>
        <w:t xml:space="preserve">85% of students will improve in-school attendance </w:t>
      </w:r>
    </w:p>
    <w:p w14:paraId="4AEB1120" w14:textId="77777777" w:rsidR="00B8749B" w:rsidRDefault="00B8749B" w:rsidP="00B8749B">
      <w:pPr>
        <w:numPr>
          <w:ilvl w:val="0"/>
          <w:numId w:val="20"/>
        </w:numPr>
        <w:autoSpaceDE w:val="0"/>
        <w:autoSpaceDN w:val="0"/>
        <w:adjustRightInd w:val="0"/>
        <w:spacing w:after="0" w:line="240" w:lineRule="auto"/>
        <w:rPr>
          <w:rFonts w:cstheme="minorHAnsi"/>
        </w:rPr>
      </w:pPr>
      <w:r w:rsidRPr="00B8749B">
        <w:rPr>
          <w:rFonts w:cstheme="minorHAnsi"/>
        </w:rPr>
        <w:t>100% will produce a final project and participate in the annual showcase</w:t>
      </w:r>
    </w:p>
    <w:p w14:paraId="36FCDA2F" w14:textId="77777777" w:rsidR="00B8749B" w:rsidRPr="00B8749B" w:rsidRDefault="00B8749B" w:rsidP="00B8749B">
      <w:pPr>
        <w:autoSpaceDE w:val="0"/>
        <w:autoSpaceDN w:val="0"/>
        <w:adjustRightInd w:val="0"/>
        <w:spacing w:after="0" w:line="240" w:lineRule="auto"/>
        <w:ind w:left="1080"/>
        <w:rPr>
          <w:rFonts w:cstheme="minorHAnsi"/>
        </w:rPr>
      </w:pPr>
    </w:p>
    <w:p w14:paraId="1D4B0396" w14:textId="77777777" w:rsidR="00B8749B" w:rsidRPr="00B8749B" w:rsidRDefault="00B8749B" w:rsidP="00B8749B">
      <w:pPr>
        <w:numPr>
          <w:ilvl w:val="0"/>
          <w:numId w:val="19"/>
        </w:numPr>
        <w:spacing w:after="0" w:line="240" w:lineRule="auto"/>
        <w:rPr>
          <w:rFonts w:cstheme="minorHAnsi"/>
        </w:rPr>
      </w:pPr>
      <w:r w:rsidRPr="00B8749B">
        <w:rPr>
          <w:rFonts w:cstheme="minorHAnsi"/>
          <w:b/>
        </w:rPr>
        <w:t xml:space="preserve">Specific Use of Funds: The Cox Charities grant will be used for direct service </w:t>
      </w:r>
      <w:r w:rsidRPr="00B8749B">
        <w:rPr>
          <w:rFonts w:cstheme="minorHAnsi"/>
        </w:rPr>
        <w:t xml:space="preserve">instruction and program delivery. </w:t>
      </w:r>
    </w:p>
    <w:tbl>
      <w:tblPr>
        <w:tblW w:w="0" w:type="auto"/>
        <w:jc w:val="center"/>
        <w:tblLayout w:type="fixed"/>
        <w:tblCellMar>
          <w:left w:w="0" w:type="dxa"/>
          <w:right w:w="0" w:type="dxa"/>
        </w:tblCellMar>
        <w:tblLook w:val="0000" w:firstRow="0" w:lastRow="0" w:firstColumn="0" w:lastColumn="0" w:noHBand="0" w:noVBand="0"/>
      </w:tblPr>
      <w:tblGrid>
        <w:gridCol w:w="3797"/>
        <w:gridCol w:w="1531"/>
        <w:gridCol w:w="1618"/>
      </w:tblGrid>
      <w:tr w:rsidR="00B8749B" w:rsidRPr="00B8749B" w14:paraId="26B095C7" w14:textId="77777777" w:rsidTr="00FA7773">
        <w:trPr>
          <w:trHeight w:hRule="exact" w:val="283"/>
          <w:jc w:val="center"/>
        </w:trPr>
        <w:tc>
          <w:tcPr>
            <w:tcW w:w="3797" w:type="dxa"/>
            <w:tcBorders>
              <w:top w:val="single" w:sz="4" w:space="0" w:color="000000"/>
              <w:left w:val="single" w:sz="4" w:space="0" w:color="000000"/>
              <w:bottom w:val="single" w:sz="4" w:space="0" w:color="000000"/>
              <w:right w:val="single" w:sz="4" w:space="0" w:color="000000"/>
            </w:tcBorders>
          </w:tcPr>
          <w:p w14:paraId="4D5394CF" w14:textId="77777777" w:rsidR="00B8749B" w:rsidRPr="00B8749B" w:rsidRDefault="00B8749B" w:rsidP="00FA7773">
            <w:pPr>
              <w:widowControl w:val="0"/>
              <w:autoSpaceDE w:val="0"/>
              <w:autoSpaceDN w:val="0"/>
              <w:adjustRightInd w:val="0"/>
              <w:rPr>
                <w:rFonts w:cstheme="minorHAnsi"/>
              </w:rPr>
            </w:pPr>
            <w:r w:rsidRPr="00B8749B">
              <w:rPr>
                <w:rFonts w:cstheme="minorHAnsi"/>
              </w:rPr>
              <w:t>Direct Student Services</w:t>
            </w:r>
          </w:p>
        </w:tc>
        <w:tc>
          <w:tcPr>
            <w:tcW w:w="1531" w:type="dxa"/>
            <w:tcBorders>
              <w:top w:val="single" w:sz="4" w:space="0" w:color="000000"/>
              <w:left w:val="single" w:sz="4" w:space="0" w:color="000000"/>
              <w:bottom w:val="single" w:sz="4" w:space="0" w:color="000000"/>
              <w:right w:val="single" w:sz="4" w:space="0" w:color="000000"/>
            </w:tcBorders>
          </w:tcPr>
          <w:p w14:paraId="1A80A9DC" w14:textId="77777777" w:rsidR="00B8749B" w:rsidRPr="00B8749B" w:rsidRDefault="00B8749B" w:rsidP="00FA7773">
            <w:pPr>
              <w:widowControl w:val="0"/>
              <w:autoSpaceDE w:val="0"/>
              <w:autoSpaceDN w:val="0"/>
              <w:adjustRightInd w:val="0"/>
              <w:rPr>
                <w:rFonts w:cstheme="minorHAnsi"/>
              </w:rPr>
            </w:pPr>
            <w:r w:rsidRPr="00B8749B">
              <w:rPr>
                <w:rFonts w:cstheme="minorHAnsi"/>
              </w:rPr>
              <w:t>50%</w:t>
            </w:r>
          </w:p>
        </w:tc>
        <w:tc>
          <w:tcPr>
            <w:tcW w:w="1618" w:type="dxa"/>
            <w:tcBorders>
              <w:top w:val="single" w:sz="4" w:space="0" w:color="000000"/>
              <w:left w:val="single" w:sz="4" w:space="0" w:color="000000"/>
              <w:bottom w:val="single" w:sz="4" w:space="0" w:color="000000"/>
              <w:right w:val="single" w:sz="4" w:space="0" w:color="000000"/>
            </w:tcBorders>
          </w:tcPr>
          <w:p w14:paraId="55011C89" w14:textId="77777777" w:rsidR="00B8749B" w:rsidRPr="00B8749B" w:rsidRDefault="00B8749B" w:rsidP="00FA7773">
            <w:pPr>
              <w:widowControl w:val="0"/>
              <w:autoSpaceDE w:val="0"/>
              <w:autoSpaceDN w:val="0"/>
              <w:adjustRightInd w:val="0"/>
              <w:rPr>
                <w:rFonts w:cstheme="minorHAnsi"/>
              </w:rPr>
            </w:pPr>
            <w:r w:rsidRPr="00B8749B">
              <w:rPr>
                <w:rFonts w:cstheme="minorHAnsi"/>
              </w:rPr>
              <w:t>$5,000</w:t>
            </w:r>
          </w:p>
        </w:tc>
      </w:tr>
      <w:tr w:rsidR="00B8749B" w:rsidRPr="00B8749B" w14:paraId="336D6247" w14:textId="77777777" w:rsidTr="00FA7773">
        <w:trPr>
          <w:trHeight w:hRule="exact" w:val="288"/>
          <w:jc w:val="center"/>
        </w:trPr>
        <w:tc>
          <w:tcPr>
            <w:tcW w:w="3797" w:type="dxa"/>
            <w:tcBorders>
              <w:top w:val="single" w:sz="4" w:space="0" w:color="000000"/>
              <w:left w:val="single" w:sz="4" w:space="0" w:color="000000"/>
              <w:bottom w:val="single" w:sz="4" w:space="0" w:color="000000"/>
              <w:right w:val="single" w:sz="4" w:space="0" w:color="000000"/>
            </w:tcBorders>
          </w:tcPr>
          <w:p w14:paraId="5F6EBD3F" w14:textId="77777777" w:rsidR="00B8749B" w:rsidRPr="00B8749B" w:rsidRDefault="00B8749B" w:rsidP="00FA7773">
            <w:pPr>
              <w:widowControl w:val="0"/>
              <w:autoSpaceDE w:val="0"/>
              <w:autoSpaceDN w:val="0"/>
              <w:adjustRightInd w:val="0"/>
              <w:rPr>
                <w:rFonts w:cstheme="minorHAnsi"/>
              </w:rPr>
            </w:pPr>
            <w:r w:rsidRPr="00B8749B">
              <w:rPr>
                <w:rFonts w:cstheme="minorHAnsi"/>
              </w:rPr>
              <w:t>Program Delivery (instruction)</w:t>
            </w:r>
          </w:p>
        </w:tc>
        <w:tc>
          <w:tcPr>
            <w:tcW w:w="1531" w:type="dxa"/>
            <w:tcBorders>
              <w:top w:val="single" w:sz="4" w:space="0" w:color="000000"/>
              <w:left w:val="single" w:sz="4" w:space="0" w:color="000000"/>
              <w:bottom w:val="single" w:sz="4" w:space="0" w:color="000000"/>
              <w:right w:val="single" w:sz="4" w:space="0" w:color="000000"/>
            </w:tcBorders>
          </w:tcPr>
          <w:p w14:paraId="365EFE71" w14:textId="77777777" w:rsidR="00B8749B" w:rsidRPr="00B8749B" w:rsidRDefault="00B8749B" w:rsidP="00FA7773">
            <w:pPr>
              <w:widowControl w:val="0"/>
              <w:autoSpaceDE w:val="0"/>
              <w:autoSpaceDN w:val="0"/>
              <w:adjustRightInd w:val="0"/>
              <w:rPr>
                <w:rFonts w:cstheme="minorHAnsi"/>
              </w:rPr>
            </w:pPr>
            <w:r w:rsidRPr="00B8749B">
              <w:rPr>
                <w:rFonts w:cstheme="minorHAnsi"/>
              </w:rPr>
              <w:t>50%</w:t>
            </w:r>
          </w:p>
        </w:tc>
        <w:tc>
          <w:tcPr>
            <w:tcW w:w="1618" w:type="dxa"/>
            <w:tcBorders>
              <w:top w:val="single" w:sz="4" w:space="0" w:color="000000"/>
              <w:left w:val="single" w:sz="4" w:space="0" w:color="000000"/>
              <w:bottom w:val="single" w:sz="4" w:space="0" w:color="000000"/>
              <w:right w:val="single" w:sz="4" w:space="0" w:color="000000"/>
            </w:tcBorders>
          </w:tcPr>
          <w:p w14:paraId="755405BF" w14:textId="77777777" w:rsidR="00B8749B" w:rsidRPr="00B8749B" w:rsidRDefault="00B8749B" w:rsidP="00FA7773">
            <w:pPr>
              <w:widowControl w:val="0"/>
              <w:autoSpaceDE w:val="0"/>
              <w:autoSpaceDN w:val="0"/>
              <w:adjustRightInd w:val="0"/>
              <w:rPr>
                <w:rFonts w:cstheme="minorHAnsi"/>
              </w:rPr>
            </w:pPr>
            <w:r w:rsidRPr="00B8749B">
              <w:rPr>
                <w:rFonts w:cstheme="minorHAnsi"/>
              </w:rPr>
              <w:t>$5,000</w:t>
            </w:r>
          </w:p>
        </w:tc>
      </w:tr>
    </w:tbl>
    <w:p w14:paraId="06601B3B" w14:textId="77777777" w:rsidR="00B8749B" w:rsidRPr="00B8749B" w:rsidRDefault="00B8749B" w:rsidP="00B8749B">
      <w:pPr>
        <w:rPr>
          <w:rFonts w:cstheme="minorHAnsi"/>
          <w:b/>
        </w:rPr>
      </w:pPr>
    </w:p>
    <w:p w14:paraId="30016D51" w14:textId="77777777" w:rsidR="00B8749B" w:rsidRPr="00B8749B" w:rsidRDefault="00B8749B" w:rsidP="00B8749B">
      <w:pPr>
        <w:pStyle w:val="BodyText2"/>
        <w:numPr>
          <w:ilvl w:val="0"/>
          <w:numId w:val="19"/>
        </w:numPr>
        <w:tabs>
          <w:tab w:val="right" w:pos="9504"/>
        </w:tabs>
        <w:rPr>
          <w:rFonts w:asciiTheme="minorHAnsi" w:hAnsiTheme="minorHAnsi" w:cstheme="minorHAnsi"/>
          <w:szCs w:val="18"/>
        </w:rPr>
      </w:pPr>
      <w:r w:rsidRPr="00B8749B">
        <w:rPr>
          <w:rFonts w:asciiTheme="minorHAnsi" w:hAnsiTheme="minorHAnsi" w:cstheme="minorHAnsi"/>
          <w:b/>
          <w:szCs w:val="18"/>
        </w:rPr>
        <w:t xml:space="preserve">Program Success: </w:t>
      </w:r>
      <w:r w:rsidRPr="00B8749B">
        <w:rPr>
          <w:rFonts w:asciiTheme="minorHAnsi" w:hAnsiTheme="minorHAnsi" w:cstheme="minorHAnsi"/>
          <w:szCs w:val="18"/>
        </w:rPr>
        <w:t xml:space="preserve">Last year 150 students participated in the Cox Tech program. Of those students, 86% had perfect attendance, 10% missed one or two days and 4% missed 3-5 days. Student assessments improved as well, 52% improved literacy scores and 48% improved in math. During the final week of the summer program all 150 students presented their projects.  </w:t>
      </w:r>
    </w:p>
    <w:p w14:paraId="41CB8FD2" w14:textId="77777777" w:rsidR="003312ED" w:rsidRDefault="001850AB">
      <w:pPr>
        <w:pStyle w:val="Heading2"/>
      </w:pPr>
      <w:r>
        <w:t>Application</w:t>
      </w:r>
    </w:p>
    <w:tbl>
      <w:tblPr>
        <w:tblStyle w:val="TipTable"/>
        <w:tblW w:w="5000" w:type="pct"/>
        <w:tblLook w:val="04A0" w:firstRow="1" w:lastRow="0" w:firstColumn="1" w:lastColumn="0" w:noHBand="0" w:noVBand="1"/>
        <w:tblDescription w:val="Layout table"/>
      </w:tblPr>
      <w:tblGrid>
        <w:gridCol w:w="577"/>
        <w:gridCol w:w="8783"/>
      </w:tblGrid>
      <w:tr w:rsidR="005D4DC9" w14:paraId="1AF5597E"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39594B7F" w14:textId="77777777" w:rsidR="005D4DC9" w:rsidRDefault="005D4DC9" w:rsidP="007664E8">
            <w:r>
              <w:rPr>
                <w:noProof/>
                <w:lang w:eastAsia="en-US"/>
              </w:rPr>
              <mc:AlternateContent>
                <mc:Choice Requires="wpg">
                  <w:drawing>
                    <wp:inline distT="0" distB="0" distL="0" distR="0" wp14:anchorId="2F6D1C6C" wp14:editId="07E81B74">
                      <wp:extent cx="141605" cy="141605"/>
                      <wp:effectExtent l="0" t="0" r="0" b="0"/>
                      <wp:docPr id="6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63"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4" name="Freeform 6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0073C9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Uf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se86dXZGjNSwTuQ6+6LPodVD&#10;2Tpl3tQk1qU9bvGbz137a/ulM18c9Sfi/3LozvQKZs6LkvnrJHPxMjg5vvRCL17DfI5L5r0KQ35C&#10;rL75VX76OPu71TjoinybXLm0SKj+qln/xzT79ZS1hQpFT/xHzYJRs1+QaVl9rAonxn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GY&#10;15+6oqDq68T4yqT1T7Wuxyj5rC6wPOWJ/XFfDl+ash7+YEpHm5A0Rsnw8RfpuI8VxQ+T2BSUNPEi&#10;dZUldv6kE5tSZUxmlOo90pq+Ou5N4XvAAIdzhQXgLysnWDsXJwrVNOQYj2GS1HNOju9F36BQTCdL&#10;kefdN4VKMYFkUxB+QommwH4C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wDjFH68IAACVKAAADgAAAAAAAAAAAAAA&#10;AAAuAgAAZHJzL2Uyb0RvYy54bWxQSwECLQAUAAYACAAAACEABeIMPdkAAAADAQAADwAAAAAAAAAA&#10;AAAAAAAJCwAAZHJzL2Rvd25yZXYueG1sUEsFBgAAAAAEAAQA8wAAAA8MAAAAAA==&#10;">
                      <v:rect id="Rectangle 6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" fillcolor="#2e74b5 [2404]" stroked="f" strokeweight="0"/>
                      <v:shape id="Freeform 64"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1B229AB" w14:textId="77777777" w:rsidR="005D4DC9" w:rsidRDefault="001850AB" w:rsidP="008D5E06">
            <w:pPr>
              <w:pStyle w:val="TipText"/>
              <w:cnfStyle w:val="000000000000" w:firstRow="0" w:lastRow="0" w:firstColumn="0" w:lastColumn="0" w:oddVBand="0" w:evenVBand="0" w:oddHBand="0" w:evenHBand="0" w:firstRowFirstColumn="0" w:firstRowLastColumn="0" w:lastRowFirstColumn="0" w:lastRowLastColumn="0"/>
            </w:pPr>
            <w:r>
              <w:t xml:space="preserve">Interested organizations should email a completed application along with attachments to </w:t>
            </w:r>
            <w:hyperlink r:id="rId12" w:history="1">
              <w:r w:rsidRPr="006E6696">
                <w:rPr>
                  <w:rStyle w:val="Hyperlink"/>
                </w:rPr>
                <w:t>cox.charities@cox.com</w:t>
              </w:r>
            </w:hyperlink>
            <w:r>
              <w:t>. In addition to your application, please attach the following documents saved as a single PDF file:</w:t>
            </w:r>
          </w:p>
        </w:tc>
      </w:tr>
    </w:tbl>
    <w:p w14:paraId="5176FE7B" w14:textId="77777777" w:rsidR="003312ED" w:rsidRDefault="003312ED"/>
    <w:p w14:paraId="5D0D8801" w14:textId="77777777" w:rsidR="001850AB" w:rsidRPr="0053163F" w:rsidRDefault="001850AB" w:rsidP="001850AB">
      <w:pPr>
        <w:pStyle w:val="ListBullet"/>
      </w:pPr>
      <w:r w:rsidRPr="0053163F">
        <w:t>Copy of the most recent IRS 501 (C) (3) tax exempt determination letter.</w:t>
      </w:r>
    </w:p>
    <w:p w14:paraId="6B27679A" w14:textId="77777777" w:rsidR="001850AB" w:rsidRPr="0053163F" w:rsidRDefault="001850AB" w:rsidP="001850AB">
      <w:pPr>
        <w:pStyle w:val="ListBullet"/>
      </w:pPr>
      <w:r w:rsidRPr="001850AB">
        <w:t>Budget for the program being considered</w:t>
      </w:r>
      <w:r w:rsidRPr="0053163F">
        <w:t xml:space="preserve"> for funding, including all anticipated expenses and revenues.</w:t>
      </w:r>
    </w:p>
    <w:p w14:paraId="61BE6598" w14:textId="77777777" w:rsidR="001850AB" w:rsidRPr="0053163F" w:rsidRDefault="001850AB" w:rsidP="001850AB">
      <w:pPr>
        <w:pStyle w:val="ListBullet"/>
      </w:pPr>
      <w:r w:rsidRPr="0053163F">
        <w:t>Letter of s</w:t>
      </w:r>
      <w:r>
        <w:t>upport from the principal of a</w:t>
      </w:r>
      <w:r w:rsidRPr="0053163F">
        <w:t xml:space="preserve"> partnering school or from other partners.</w:t>
      </w:r>
    </w:p>
    <w:p w14:paraId="604C72BA" w14:textId="77777777" w:rsidR="001850AB" w:rsidRPr="0053163F" w:rsidRDefault="001850AB" w:rsidP="001850AB">
      <w:pPr>
        <w:pStyle w:val="ListBullet"/>
      </w:pPr>
      <w:r w:rsidRPr="0053163F">
        <w:t>List of corporations and foundations that have given to the organization in the last year and amount granted.</w:t>
      </w:r>
    </w:p>
    <w:p w14:paraId="6FDA22BB" w14:textId="77777777" w:rsidR="001850AB" w:rsidRPr="001850AB" w:rsidRDefault="001850AB" w:rsidP="001850AB">
      <w:pPr>
        <w:pStyle w:val="ListBullet"/>
      </w:pPr>
      <w:r w:rsidRPr="0053163F">
        <w:t>List the organization’s members of board of directors, including principal business or professional affiliation of each.</w:t>
      </w:r>
      <w:r w:rsidRPr="0053163F">
        <w:rPr>
          <w:i/>
        </w:rPr>
        <w:tab/>
      </w:r>
    </w:p>
    <w:p w14:paraId="1E7365FC" w14:textId="77777777" w:rsidR="001850AB" w:rsidRPr="0053163F" w:rsidRDefault="001850AB" w:rsidP="001850AB">
      <w:pPr>
        <w:pStyle w:val="ListBullet"/>
        <w:numPr>
          <w:ilvl w:val="0"/>
          <w:numId w:val="0"/>
        </w:numPr>
        <w:ind w:left="432"/>
      </w:pPr>
    </w:p>
    <w:p w14:paraId="4C1C2660" w14:textId="77777777" w:rsidR="001850AB" w:rsidRPr="001850AB" w:rsidRDefault="001850AB" w:rsidP="001850AB">
      <w:pPr>
        <w:rPr>
          <w:rFonts w:cstheme="minorHAnsi"/>
          <w:b/>
          <w:u w:val="single"/>
        </w:rPr>
      </w:pPr>
      <w:r w:rsidRPr="001850AB">
        <w:rPr>
          <w:rFonts w:cstheme="minorHAnsi"/>
          <w:b/>
          <w:u w:val="single"/>
        </w:rPr>
        <w:t>Section 1: General Information</w:t>
      </w:r>
    </w:p>
    <w:p w14:paraId="6EF902B2" w14:textId="77777777" w:rsidR="001850AB" w:rsidRPr="001850AB" w:rsidRDefault="001850AB" w:rsidP="001850AB">
      <w:pPr>
        <w:pStyle w:val="BodyText2"/>
        <w:rPr>
          <w:rFonts w:asciiTheme="minorHAnsi" w:hAnsiTheme="minorHAnsi" w:cstheme="minorHAnsi"/>
          <w:szCs w:val="18"/>
        </w:rPr>
      </w:pPr>
    </w:p>
    <w:p w14:paraId="61E94DFD" w14:textId="77777777" w:rsidR="001850AB" w:rsidRPr="001850AB" w:rsidRDefault="001850AB" w:rsidP="001850AB">
      <w:pPr>
        <w:pStyle w:val="BodyText2"/>
        <w:numPr>
          <w:ilvl w:val="0"/>
          <w:numId w:val="22"/>
        </w:numPr>
        <w:tabs>
          <w:tab w:val="right" w:pos="9504"/>
        </w:tabs>
        <w:rPr>
          <w:rFonts w:asciiTheme="minorHAnsi" w:hAnsiTheme="minorHAnsi" w:cstheme="minorHAnsi"/>
          <w:szCs w:val="18"/>
        </w:rPr>
      </w:pPr>
      <w:r w:rsidRPr="001850AB">
        <w:rPr>
          <w:rFonts w:asciiTheme="minorHAnsi" w:hAnsiTheme="minorHAnsi" w:cstheme="minorHAnsi"/>
          <w:szCs w:val="18"/>
        </w:rPr>
        <w:t xml:space="preserve">Organization Name (as it appears on 501(c)(3) letter) </w:t>
      </w:r>
      <w:r w:rsidRPr="001850AB">
        <w:rPr>
          <w:rFonts w:asciiTheme="minorHAnsi" w:hAnsiTheme="minorHAnsi" w:cstheme="minorHAnsi"/>
          <w:szCs w:val="18"/>
          <w:u w:val="single"/>
        </w:rPr>
        <w:tab/>
      </w:r>
    </w:p>
    <w:p w14:paraId="4E61CF55" w14:textId="77777777" w:rsidR="001850AB" w:rsidRPr="001850AB" w:rsidRDefault="001850AB" w:rsidP="001850AB">
      <w:pPr>
        <w:pStyle w:val="BodyText2"/>
        <w:tabs>
          <w:tab w:val="right" w:pos="9504"/>
        </w:tabs>
        <w:rPr>
          <w:rFonts w:asciiTheme="minorHAnsi" w:hAnsiTheme="minorHAnsi" w:cstheme="minorHAnsi"/>
          <w:szCs w:val="18"/>
        </w:rPr>
      </w:pPr>
    </w:p>
    <w:p w14:paraId="195BC35A" w14:textId="77777777" w:rsidR="001850AB" w:rsidRPr="001850AB" w:rsidRDefault="001850AB" w:rsidP="001850AB">
      <w:pPr>
        <w:pStyle w:val="BodyText2"/>
        <w:numPr>
          <w:ilvl w:val="0"/>
          <w:numId w:val="23"/>
        </w:numPr>
        <w:tabs>
          <w:tab w:val="right" w:pos="9504"/>
        </w:tabs>
        <w:rPr>
          <w:rFonts w:asciiTheme="minorHAnsi" w:hAnsiTheme="minorHAnsi" w:cstheme="minorHAnsi"/>
          <w:szCs w:val="18"/>
        </w:rPr>
      </w:pPr>
      <w:r w:rsidRPr="001850AB">
        <w:rPr>
          <w:rFonts w:asciiTheme="minorHAnsi" w:hAnsiTheme="minorHAnsi" w:cstheme="minorHAnsi"/>
          <w:szCs w:val="18"/>
        </w:rPr>
        <w:t xml:space="preserve">DBA (Doing Business As, if different from above) </w:t>
      </w:r>
      <w:r w:rsidRPr="001850AB">
        <w:rPr>
          <w:rFonts w:asciiTheme="minorHAnsi" w:hAnsiTheme="minorHAnsi" w:cstheme="minorHAnsi"/>
          <w:szCs w:val="18"/>
          <w:u w:val="single"/>
        </w:rPr>
        <w:tab/>
      </w:r>
    </w:p>
    <w:p w14:paraId="70621481" w14:textId="77777777" w:rsidR="001850AB" w:rsidRPr="001850AB" w:rsidRDefault="001850AB" w:rsidP="001850AB">
      <w:pPr>
        <w:pStyle w:val="BodyText2"/>
        <w:tabs>
          <w:tab w:val="right" w:pos="9504"/>
        </w:tabs>
        <w:rPr>
          <w:rFonts w:asciiTheme="minorHAnsi" w:hAnsiTheme="minorHAnsi" w:cstheme="minorHAnsi"/>
          <w:szCs w:val="18"/>
        </w:rPr>
      </w:pPr>
    </w:p>
    <w:p w14:paraId="7DB99DA2" w14:textId="77777777" w:rsidR="001850AB" w:rsidRPr="001850AB" w:rsidRDefault="001850AB" w:rsidP="001850AB">
      <w:pPr>
        <w:pStyle w:val="BodyText2"/>
        <w:numPr>
          <w:ilvl w:val="0"/>
          <w:numId w:val="24"/>
        </w:numPr>
        <w:tabs>
          <w:tab w:val="right" w:pos="9504"/>
        </w:tabs>
        <w:rPr>
          <w:rFonts w:asciiTheme="minorHAnsi" w:hAnsiTheme="minorHAnsi" w:cstheme="minorHAnsi"/>
          <w:szCs w:val="18"/>
        </w:rPr>
      </w:pPr>
      <w:r w:rsidRPr="001850AB">
        <w:rPr>
          <w:rFonts w:asciiTheme="minorHAnsi" w:hAnsiTheme="minorHAnsi" w:cstheme="minorHAnsi"/>
          <w:szCs w:val="18"/>
        </w:rPr>
        <w:t xml:space="preserve">Address </w:t>
      </w:r>
      <w:r w:rsidRPr="001850AB">
        <w:rPr>
          <w:rFonts w:asciiTheme="minorHAnsi" w:hAnsiTheme="minorHAnsi" w:cstheme="minorHAnsi"/>
          <w:szCs w:val="18"/>
          <w:u w:val="single"/>
        </w:rPr>
        <w:tab/>
      </w:r>
    </w:p>
    <w:p w14:paraId="54E14AF5" w14:textId="77777777" w:rsidR="001850AB" w:rsidRPr="001850AB" w:rsidRDefault="001850AB" w:rsidP="001850AB">
      <w:pPr>
        <w:pStyle w:val="BodyText2"/>
        <w:tabs>
          <w:tab w:val="right" w:pos="9504"/>
        </w:tabs>
        <w:rPr>
          <w:rFonts w:asciiTheme="minorHAnsi" w:hAnsiTheme="minorHAnsi" w:cstheme="minorHAnsi"/>
          <w:szCs w:val="18"/>
        </w:rPr>
      </w:pPr>
    </w:p>
    <w:p w14:paraId="620583A0" w14:textId="77777777" w:rsidR="001850AB" w:rsidRPr="001850AB" w:rsidRDefault="001850AB" w:rsidP="001850AB">
      <w:pPr>
        <w:pStyle w:val="BodyText2"/>
        <w:numPr>
          <w:ilvl w:val="0"/>
          <w:numId w:val="25"/>
        </w:numPr>
        <w:tabs>
          <w:tab w:val="right" w:pos="4320"/>
          <w:tab w:val="left" w:pos="4500"/>
          <w:tab w:val="right" w:pos="6480"/>
          <w:tab w:val="left" w:pos="6660"/>
          <w:tab w:val="right" w:pos="9504"/>
        </w:tabs>
        <w:rPr>
          <w:rFonts w:asciiTheme="minorHAnsi" w:hAnsiTheme="minorHAnsi" w:cstheme="minorHAnsi"/>
          <w:szCs w:val="18"/>
        </w:rPr>
      </w:pPr>
      <w:r w:rsidRPr="001850AB">
        <w:rPr>
          <w:rFonts w:asciiTheme="minorHAnsi" w:hAnsiTheme="minorHAnsi" w:cstheme="minorHAnsi"/>
          <w:szCs w:val="18"/>
        </w:rPr>
        <w:t xml:space="preserve">City </w:t>
      </w:r>
      <w:proofErr w:type="gramStart"/>
      <w:r w:rsidRPr="001850AB">
        <w:rPr>
          <w:rFonts w:asciiTheme="minorHAnsi" w:hAnsiTheme="minorHAnsi" w:cstheme="minorHAnsi"/>
          <w:szCs w:val="18"/>
          <w:u w:val="single"/>
        </w:rPr>
        <w:tab/>
      </w:r>
      <w:r w:rsidRPr="001850AB">
        <w:rPr>
          <w:rFonts w:asciiTheme="minorHAnsi" w:hAnsiTheme="minorHAnsi" w:cstheme="minorHAnsi"/>
          <w:szCs w:val="18"/>
        </w:rPr>
        <w:t xml:space="preserve">  </w:t>
      </w:r>
      <w:r w:rsidRPr="001850AB">
        <w:rPr>
          <w:rFonts w:asciiTheme="minorHAnsi" w:hAnsiTheme="minorHAnsi" w:cstheme="minorHAnsi"/>
          <w:szCs w:val="18"/>
        </w:rPr>
        <w:tab/>
      </w:r>
      <w:proofErr w:type="gramEnd"/>
      <w:r w:rsidRPr="001850AB">
        <w:rPr>
          <w:rFonts w:asciiTheme="minorHAnsi" w:hAnsiTheme="minorHAnsi" w:cstheme="minorHAnsi"/>
          <w:szCs w:val="18"/>
        </w:rPr>
        <w:t xml:space="preserve"> State </w:t>
      </w:r>
      <w:r w:rsidRPr="001850AB">
        <w:rPr>
          <w:rFonts w:asciiTheme="minorHAnsi" w:hAnsiTheme="minorHAnsi" w:cstheme="minorHAnsi"/>
          <w:szCs w:val="18"/>
          <w:u w:val="single"/>
        </w:rPr>
        <w:tab/>
      </w:r>
      <w:r w:rsidRPr="001850AB">
        <w:rPr>
          <w:rFonts w:asciiTheme="minorHAnsi" w:hAnsiTheme="minorHAnsi" w:cstheme="minorHAnsi"/>
          <w:szCs w:val="18"/>
        </w:rPr>
        <w:tab/>
        <w:t xml:space="preserve">Zip </w:t>
      </w:r>
      <w:r w:rsidRPr="001850AB">
        <w:rPr>
          <w:rFonts w:asciiTheme="minorHAnsi" w:hAnsiTheme="minorHAnsi" w:cstheme="minorHAnsi"/>
          <w:szCs w:val="18"/>
          <w:u w:val="single"/>
        </w:rPr>
        <w:tab/>
      </w:r>
    </w:p>
    <w:p w14:paraId="08977D2D" w14:textId="77777777" w:rsidR="001850AB" w:rsidRPr="001850AB" w:rsidRDefault="001850AB" w:rsidP="001850AB">
      <w:pPr>
        <w:pStyle w:val="BodyText2"/>
        <w:tabs>
          <w:tab w:val="right" w:pos="4320"/>
          <w:tab w:val="left" w:pos="4500"/>
          <w:tab w:val="right" w:pos="6480"/>
          <w:tab w:val="left" w:pos="6660"/>
          <w:tab w:val="right" w:pos="9504"/>
        </w:tabs>
        <w:rPr>
          <w:rFonts w:asciiTheme="minorHAnsi" w:hAnsiTheme="minorHAnsi" w:cstheme="minorHAnsi"/>
          <w:szCs w:val="18"/>
        </w:rPr>
      </w:pPr>
    </w:p>
    <w:p w14:paraId="36A9D7FA" w14:textId="77777777" w:rsidR="001850AB" w:rsidRPr="001850AB" w:rsidRDefault="001850AB" w:rsidP="001850AB">
      <w:pPr>
        <w:pStyle w:val="BodyText2"/>
        <w:numPr>
          <w:ilvl w:val="0"/>
          <w:numId w:val="26"/>
        </w:numPr>
        <w:tabs>
          <w:tab w:val="right" w:pos="9504"/>
        </w:tabs>
        <w:rPr>
          <w:rFonts w:asciiTheme="minorHAnsi" w:hAnsiTheme="minorHAnsi" w:cstheme="minorHAnsi"/>
          <w:szCs w:val="18"/>
        </w:rPr>
      </w:pPr>
      <w:r w:rsidRPr="001850AB">
        <w:rPr>
          <w:rFonts w:asciiTheme="minorHAnsi" w:hAnsiTheme="minorHAnsi" w:cstheme="minorHAnsi"/>
          <w:szCs w:val="18"/>
        </w:rPr>
        <w:t xml:space="preserve">Phone Number </w:t>
      </w:r>
      <w:r w:rsidRPr="001850AB">
        <w:rPr>
          <w:rFonts w:asciiTheme="minorHAnsi" w:hAnsiTheme="minorHAnsi" w:cstheme="minorHAnsi"/>
          <w:szCs w:val="18"/>
          <w:u w:val="single"/>
        </w:rPr>
        <w:tab/>
      </w:r>
    </w:p>
    <w:p w14:paraId="2CCF673D" w14:textId="77777777" w:rsidR="001850AB" w:rsidRPr="001850AB" w:rsidRDefault="001850AB" w:rsidP="001850AB">
      <w:pPr>
        <w:pStyle w:val="BodyText2"/>
        <w:tabs>
          <w:tab w:val="right" w:pos="9504"/>
        </w:tabs>
        <w:rPr>
          <w:rFonts w:asciiTheme="minorHAnsi" w:hAnsiTheme="minorHAnsi" w:cstheme="minorHAnsi"/>
          <w:szCs w:val="18"/>
        </w:rPr>
      </w:pPr>
    </w:p>
    <w:p w14:paraId="2BB86BB3" w14:textId="77777777" w:rsidR="001850AB" w:rsidRPr="001850AB" w:rsidRDefault="001850AB" w:rsidP="001850AB">
      <w:pPr>
        <w:pStyle w:val="BodyText2"/>
        <w:numPr>
          <w:ilvl w:val="0"/>
          <w:numId w:val="27"/>
        </w:numPr>
        <w:tabs>
          <w:tab w:val="right" w:pos="9504"/>
        </w:tabs>
        <w:rPr>
          <w:rFonts w:asciiTheme="minorHAnsi" w:hAnsiTheme="minorHAnsi" w:cstheme="minorHAnsi"/>
          <w:szCs w:val="18"/>
        </w:rPr>
      </w:pPr>
      <w:r w:rsidRPr="001850AB">
        <w:rPr>
          <w:rFonts w:asciiTheme="minorHAnsi" w:hAnsiTheme="minorHAnsi" w:cstheme="minorHAnsi"/>
          <w:szCs w:val="18"/>
        </w:rPr>
        <w:t>Website (if applicable) ________________________________________________________________</w:t>
      </w:r>
    </w:p>
    <w:p w14:paraId="5D087204" w14:textId="77777777" w:rsidR="001850AB" w:rsidRPr="001850AB" w:rsidRDefault="001850AB" w:rsidP="001850AB">
      <w:pPr>
        <w:pStyle w:val="BodyText2"/>
        <w:tabs>
          <w:tab w:val="right" w:pos="9504"/>
        </w:tabs>
        <w:ind w:left="360"/>
        <w:rPr>
          <w:rFonts w:asciiTheme="minorHAnsi" w:hAnsiTheme="minorHAnsi" w:cstheme="minorHAnsi"/>
          <w:szCs w:val="18"/>
        </w:rPr>
      </w:pPr>
    </w:p>
    <w:p w14:paraId="280AE1F1" w14:textId="77777777" w:rsidR="001850AB" w:rsidRPr="001850AB" w:rsidRDefault="001850AB" w:rsidP="001850AB">
      <w:pPr>
        <w:pStyle w:val="BodyText2"/>
        <w:numPr>
          <w:ilvl w:val="0"/>
          <w:numId w:val="27"/>
        </w:numPr>
        <w:tabs>
          <w:tab w:val="right" w:pos="9504"/>
        </w:tabs>
        <w:rPr>
          <w:rFonts w:asciiTheme="minorHAnsi" w:hAnsiTheme="minorHAnsi" w:cstheme="minorHAnsi"/>
          <w:szCs w:val="18"/>
        </w:rPr>
      </w:pPr>
      <w:r w:rsidRPr="001850AB">
        <w:rPr>
          <w:rFonts w:asciiTheme="minorHAnsi" w:hAnsiTheme="minorHAnsi" w:cstheme="minorHAnsi"/>
          <w:szCs w:val="18"/>
        </w:rPr>
        <w:t xml:space="preserve">Year Organization Began </w:t>
      </w:r>
      <w:r w:rsidRPr="001850AB">
        <w:rPr>
          <w:rFonts w:asciiTheme="minorHAnsi" w:hAnsiTheme="minorHAnsi" w:cstheme="minorHAnsi"/>
          <w:szCs w:val="18"/>
          <w:u w:val="single"/>
        </w:rPr>
        <w:tab/>
      </w:r>
    </w:p>
    <w:p w14:paraId="448A8FE6" w14:textId="77777777" w:rsidR="001850AB" w:rsidRPr="001850AB" w:rsidRDefault="001850AB" w:rsidP="001850AB">
      <w:pPr>
        <w:pStyle w:val="BodyText2"/>
        <w:tabs>
          <w:tab w:val="right" w:pos="9504"/>
        </w:tabs>
        <w:rPr>
          <w:rFonts w:asciiTheme="minorHAnsi" w:hAnsiTheme="minorHAnsi" w:cstheme="minorHAnsi"/>
          <w:szCs w:val="18"/>
        </w:rPr>
      </w:pPr>
    </w:p>
    <w:p w14:paraId="12BF50FC" w14:textId="77777777" w:rsidR="001850AB" w:rsidRPr="001850AB" w:rsidRDefault="001850AB" w:rsidP="001850AB">
      <w:pPr>
        <w:pStyle w:val="BodyText2"/>
        <w:numPr>
          <w:ilvl w:val="0"/>
          <w:numId w:val="28"/>
        </w:numPr>
        <w:tabs>
          <w:tab w:val="right" w:pos="9504"/>
        </w:tabs>
        <w:rPr>
          <w:rFonts w:asciiTheme="minorHAnsi" w:hAnsiTheme="minorHAnsi" w:cstheme="minorHAnsi"/>
          <w:szCs w:val="18"/>
        </w:rPr>
      </w:pPr>
      <w:r w:rsidRPr="001850AB">
        <w:rPr>
          <w:rFonts w:asciiTheme="minorHAnsi" w:hAnsiTheme="minorHAnsi" w:cstheme="minorHAnsi"/>
          <w:szCs w:val="18"/>
        </w:rPr>
        <w:t xml:space="preserve">Executive Director </w:t>
      </w:r>
      <w:r w:rsidRPr="001850AB">
        <w:rPr>
          <w:rFonts w:asciiTheme="minorHAnsi" w:hAnsiTheme="minorHAnsi" w:cstheme="minorHAnsi"/>
          <w:szCs w:val="18"/>
          <w:u w:val="single"/>
        </w:rPr>
        <w:tab/>
      </w:r>
    </w:p>
    <w:p w14:paraId="509292A3" w14:textId="77777777" w:rsidR="001850AB" w:rsidRPr="001850AB" w:rsidRDefault="001850AB" w:rsidP="001850AB">
      <w:pPr>
        <w:pStyle w:val="BodyText2"/>
        <w:tabs>
          <w:tab w:val="right" w:pos="9504"/>
        </w:tabs>
        <w:rPr>
          <w:rFonts w:asciiTheme="minorHAnsi" w:hAnsiTheme="minorHAnsi" w:cstheme="minorHAnsi"/>
          <w:szCs w:val="18"/>
        </w:rPr>
      </w:pPr>
    </w:p>
    <w:p w14:paraId="22104ECF" w14:textId="77777777" w:rsidR="001850AB" w:rsidRPr="001850AB" w:rsidRDefault="001850AB" w:rsidP="001850AB">
      <w:pPr>
        <w:pStyle w:val="BodyText2"/>
        <w:numPr>
          <w:ilvl w:val="0"/>
          <w:numId w:val="29"/>
        </w:numPr>
        <w:tabs>
          <w:tab w:val="right" w:pos="9504"/>
        </w:tabs>
        <w:rPr>
          <w:rFonts w:asciiTheme="minorHAnsi" w:hAnsiTheme="minorHAnsi" w:cstheme="minorHAnsi"/>
          <w:szCs w:val="18"/>
        </w:rPr>
      </w:pPr>
      <w:r w:rsidRPr="001850AB">
        <w:rPr>
          <w:rFonts w:asciiTheme="minorHAnsi" w:hAnsiTheme="minorHAnsi" w:cstheme="minorHAnsi"/>
          <w:szCs w:val="18"/>
        </w:rPr>
        <w:t xml:space="preserve">Board Chair and Professional Affiliation </w:t>
      </w:r>
      <w:r w:rsidRPr="001850AB">
        <w:rPr>
          <w:rFonts w:asciiTheme="minorHAnsi" w:hAnsiTheme="minorHAnsi" w:cstheme="minorHAnsi"/>
          <w:szCs w:val="18"/>
          <w:u w:val="single"/>
        </w:rPr>
        <w:tab/>
      </w:r>
    </w:p>
    <w:p w14:paraId="66AC1BA3" w14:textId="77777777" w:rsidR="001850AB" w:rsidRPr="001850AB" w:rsidRDefault="001850AB" w:rsidP="001850AB">
      <w:pPr>
        <w:pStyle w:val="BodyText2"/>
        <w:tabs>
          <w:tab w:val="right" w:pos="9504"/>
        </w:tabs>
        <w:rPr>
          <w:rFonts w:asciiTheme="minorHAnsi" w:hAnsiTheme="minorHAnsi" w:cstheme="minorHAnsi"/>
          <w:szCs w:val="18"/>
        </w:rPr>
      </w:pPr>
    </w:p>
    <w:p w14:paraId="73AD1E25" w14:textId="77777777" w:rsidR="001850AB" w:rsidRPr="001850AB" w:rsidRDefault="001850AB" w:rsidP="001850AB">
      <w:pPr>
        <w:pStyle w:val="BodyText2"/>
        <w:numPr>
          <w:ilvl w:val="0"/>
          <w:numId w:val="30"/>
        </w:numPr>
        <w:tabs>
          <w:tab w:val="right" w:pos="9504"/>
        </w:tabs>
        <w:rPr>
          <w:rFonts w:asciiTheme="minorHAnsi" w:hAnsiTheme="minorHAnsi" w:cstheme="minorHAnsi"/>
          <w:szCs w:val="18"/>
        </w:rPr>
      </w:pPr>
      <w:r w:rsidRPr="001850AB">
        <w:rPr>
          <w:rFonts w:asciiTheme="minorHAnsi" w:hAnsiTheme="minorHAnsi" w:cstheme="minorHAnsi"/>
          <w:szCs w:val="18"/>
        </w:rPr>
        <w:t xml:space="preserve">Contact Person &amp; Title (for application) </w:t>
      </w:r>
      <w:r w:rsidRPr="001850AB">
        <w:rPr>
          <w:rFonts w:asciiTheme="minorHAnsi" w:hAnsiTheme="minorHAnsi" w:cstheme="minorHAnsi"/>
          <w:szCs w:val="18"/>
          <w:u w:val="single"/>
        </w:rPr>
        <w:tab/>
      </w:r>
    </w:p>
    <w:p w14:paraId="536A5ACA" w14:textId="77777777" w:rsidR="001850AB" w:rsidRPr="001850AB" w:rsidRDefault="001850AB" w:rsidP="001850AB">
      <w:pPr>
        <w:pStyle w:val="BodyText2"/>
        <w:tabs>
          <w:tab w:val="right" w:pos="9504"/>
        </w:tabs>
        <w:rPr>
          <w:rFonts w:asciiTheme="minorHAnsi" w:hAnsiTheme="minorHAnsi" w:cstheme="minorHAnsi"/>
          <w:szCs w:val="18"/>
        </w:rPr>
      </w:pPr>
    </w:p>
    <w:p w14:paraId="3229E035" w14:textId="77777777" w:rsidR="001850AB" w:rsidRPr="001850AB" w:rsidRDefault="001850AB" w:rsidP="001850AB">
      <w:pPr>
        <w:pStyle w:val="BodyText2"/>
        <w:numPr>
          <w:ilvl w:val="0"/>
          <w:numId w:val="31"/>
        </w:numPr>
        <w:tabs>
          <w:tab w:val="right" w:pos="9504"/>
        </w:tabs>
        <w:rPr>
          <w:rFonts w:asciiTheme="minorHAnsi" w:hAnsiTheme="minorHAnsi" w:cstheme="minorHAnsi"/>
          <w:szCs w:val="18"/>
        </w:rPr>
      </w:pPr>
      <w:r w:rsidRPr="001850AB">
        <w:rPr>
          <w:rFonts w:asciiTheme="minorHAnsi" w:hAnsiTheme="minorHAnsi" w:cstheme="minorHAnsi"/>
          <w:szCs w:val="18"/>
        </w:rPr>
        <w:t xml:space="preserve">Address, if different from above </w:t>
      </w:r>
      <w:r w:rsidRPr="001850AB">
        <w:rPr>
          <w:rFonts w:asciiTheme="minorHAnsi" w:hAnsiTheme="minorHAnsi" w:cstheme="minorHAnsi"/>
          <w:szCs w:val="18"/>
          <w:u w:val="single"/>
        </w:rPr>
        <w:tab/>
      </w:r>
    </w:p>
    <w:p w14:paraId="0B8B2F84" w14:textId="77777777" w:rsidR="001850AB" w:rsidRPr="001850AB" w:rsidRDefault="001850AB" w:rsidP="001850AB">
      <w:pPr>
        <w:pStyle w:val="BodyText2"/>
        <w:tabs>
          <w:tab w:val="right" w:pos="9504"/>
        </w:tabs>
        <w:rPr>
          <w:rFonts w:asciiTheme="minorHAnsi" w:hAnsiTheme="minorHAnsi" w:cstheme="minorHAnsi"/>
          <w:szCs w:val="18"/>
        </w:rPr>
      </w:pPr>
    </w:p>
    <w:p w14:paraId="75AAA1C2" w14:textId="77777777" w:rsidR="001850AB" w:rsidRPr="001850AB" w:rsidRDefault="001850AB" w:rsidP="001850AB">
      <w:pPr>
        <w:pStyle w:val="BodyText2"/>
        <w:numPr>
          <w:ilvl w:val="0"/>
          <w:numId w:val="32"/>
        </w:numPr>
        <w:tabs>
          <w:tab w:val="right" w:pos="9504"/>
        </w:tabs>
        <w:rPr>
          <w:rFonts w:asciiTheme="minorHAnsi" w:hAnsiTheme="minorHAnsi" w:cstheme="minorHAnsi"/>
          <w:szCs w:val="18"/>
        </w:rPr>
      </w:pPr>
      <w:r w:rsidRPr="001850AB">
        <w:rPr>
          <w:rFonts w:asciiTheme="minorHAnsi" w:hAnsiTheme="minorHAnsi" w:cstheme="minorHAnsi"/>
          <w:szCs w:val="18"/>
        </w:rPr>
        <w:t xml:space="preserve">Contact Phone </w:t>
      </w:r>
      <w:r w:rsidRPr="001850AB">
        <w:rPr>
          <w:rFonts w:asciiTheme="minorHAnsi" w:hAnsiTheme="minorHAnsi" w:cstheme="minorHAnsi"/>
          <w:szCs w:val="18"/>
          <w:u w:val="single"/>
        </w:rPr>
        <w:tab/>
      </w:r>
    </w:p>
    <w:p w14:paraId="2E0C8245" w14:textId="77777777" w:rsidR="001850AB" w:rsidRPr="001850AB" w:rsidRDefault="001850AB" w:rsidP="001850AB">
      <w:pPr>
        <w:pStyle w:val="BodyText2"/>
        <w:tabs>
          <w:tab w:val="right" w:pos="9504"/>
        </w:tabs>
        <w:rPr>
          <w:rFonts w:asciiTheme="minorHAnsi" w:hAnsiTheme="minorHAnsi" w:cstheme="minorHAnsi"/>
          <w:szCs w:val="18"/>
        </w:rPr>
      </w:pPr>
    </w:p>
    <w:p w14:paraId="30EE4F09" w14:textId="77777777" w:rsidR="001850AB" w:rsidRPr="001850AB" w:rsidRDefault="001850AB" w:rsidP="001850AB">
      <w:pPr>
        <w:pStyle w:val="BodyText2"/>
        <w:numPr>
          <w:ilvl w:val="0"/>
          <w:numId w:val="33"/>
        </w:numPr>
        <w:tabs>
          <w:tab w:val="right" w:pos="9504"/>
        </w:tabs>
        <w:rPr>
          <w:rFonts w:asciiTheme="minorHAnsi" w:hAnsiTheme="minorHAnsi" w:cstheme="minorHAnsi"/>
          <w:szCs w:val="18"/>
        </w:rPr>
      </w:pPr>
      <w:r w:rsidRPr="001850AB">
        <w:rPr>
          <w:rFonts w:asciiTheme="minorHAnsi" w:hAnsiTheme="minorHAnsi" w:cstheme="minorHAnsi"/>
          <w:szCs w:val="18"/>
        </w:rPr>
        <w:t xml:space="preserve">Contact E-mail </w:t>
      </w:r>
      <w:r w:rsidRPr="001850AB">
        <w:rPr>
          <w:rFonts w:asciiTheme="minorHAnsi" w:hAnsiTheme="minorHAnsi" w:cstheme="minorHAnsi"/>
          <w:szCs w:val="18"/>
          <w:u w:val="single"/>
        </w:rPr>
        <w:tab/>
      </w:r>
    </w:p>
    <w:p w14:paraId="415AC810" w14:textId="77777777" w:rsidR="001850AB" w:rsidRDefault="001850AB" w:rsidP="001850AB">
      <w:pPr>
        <w:rPr>
          <w:rFonts w:cstheme="minorHAnsi"/>
        </w:rPr>
      </w:pPr>
    </w:p>
    <w:p w14:paraId="52B9E5B4" w14:textId="77777777" w:rsidR="001850AB" w:rsidRPr="001850AB" w:rsidRDefault="001850AB" w:rsidP="001850AB">
      <w:pPr>
        <w:rPr>
          <w:rFonts w:cstheme="minorHAnsi"/>
        </w:rPr>
      </w:pPr>
      <w:r w:rsidRPr="001850AB">
        <w:rPr>
          <w:rFonts w:cstheme="minorHAnsi"/>
          <w:b/>
          <w:u w:val="single"/>
        </w:rPr>
        <w:lastRenderedPageBreak/>
        <w:t>S</w:t>
      </w:r>
      <w:r>
        <w:rPr>
          <w:rFonts w:cstheme="minorHAnsi"/>
          <w:b/>
          <w:u w:val="single"/>
        </w:rPr>
        <w:t>ection 2: Program Information (be as specific as possible)</w:t>
      </w:r>
    </w:p>
    <w:p w14:paraId="40AE06B4" w14:textId="77777777" w:rsidR="001850AB" w:rsidRPr="001850AB" w:rsidRDefault="001850AB" w:rsidP="001850AB">
      <w:pPr>
        <w:spacing w:before="120"/>
        <w:rPr>
          <w:rFonts w:cstheme="minorHAnsi"/>
          <w:i/>
        </w:rPr>
      </w:pPr>
      <w:r w:rsidRPr="001850AB">
        <w:rPr>
          <w:rFonts w:cstheme="minorHAnsi"/>
        </w:rPr>
        <w:t xml:space="preserve">Geographic Area Served: </w:t>
      </w:r>
    </w:p>
    <w:p w14:paraId="6F43F8D6" w14:textId="77777777" w:rsidR="001850AB" w:rsidRPr="001850AB" w:rsidRDefault="001850AB" w:rsidP="001850AB">
      <w:pPr>
        <w:spacing w:before="120"/>
        <w:rPr>
          <w:rFonts w:cstheme="minorHAnsi"/>
        </w:rPr>
      </w:pPr>
      <w:r w:rsidRPr="001850AB">
        <w:rPr>
          <w:rFonts w:cstheme="minorHAnsi"/>
        </w:rPr>
        <w:t xml:space="preserve">Amount Requested: </w:t>
      </w:r>
    </w:p>
    <w:p w14:paraId="1DAE1498" w14:textId="77777777" w:rsidR="001850AB" w:rsidRPr="001850AB" w:rsidRDefault="001850AB" w:rsidP="001850AB">
      <w:pPr>
        <w:numPr>
          <w:ilvl w:val="0"/>
          <w:numId w:val="34"/>
        </w:numPr>
        <w:spacing w:after="0" w:line="240" w:lineRule="auto"/>
        <w:rPr>
          <w:rFonts w:cstheme="minorHAnsi"/>
          <w:color w:val="000000"/>
        </w:rPr>
      </w:pPr>
      <w:r w:rsidRPr="001850AB">
        <w:rPr>
          <w:rFonts w:cstheme="minorHAnsi"/>
        </w:rPr>
        <w:t xml:space="preserve">Description of Agency/Mission: </w:t>
      </w:r>
    </w:p>
    <w:p w14:paraId="3A58BF98" w14:textId="77777777" w:rsidR="001850AB" w:rsidRPr="001850AB" w:rsidRDefault="001850AB" w:rsidP="001850AB">
      <w:pPr>
        <w:spacing w:after="0" w:line="240" w:lineRule="auto"/>
        <w:ind w:left="360"/>
        <w:rPr>
          <w:rFonts w:cstheme="minorHAnsi"/>
          <w:color w:val="000000"/>
        </w:rPr>
      </w:pPr>
    </w:p>
    <w:p w14:paraId="79BB02C8" w14:textId="77777777" w:rsidR="001850AB" w:rsidRPr="001850AB" w:rsidRDefault="001850AB" w:rsidP="001850AB">
      <w:pPr>
        <w:numPr>
          <w:ilvl w:val="0"/>
          <w:numId w:val="34"/>
        </w:numPr>
        <w:spacing w:after="0" w:line="240" w:lineRule="auto"/>
        <w:rPr>
          <w:rFonts w:cstheme="minorHAnsi"/>
          <w:color w:val="000000"/>
        </w:rPr>
      </w:pPr>
      <w:r w:rsidRPr="001850AB">
        <w:rPr>
          <w:rFonts w:cstheme="minorHAnsi"/>
        </w:rPr>
        <w:t xml:space="preserve">Target Population: </w:t>
      </w:r>
    </w:p>
    <w:p w14:paraId="1666A753" w14:textId="77777777" w:rsidR="001850AB" w:rsidRPr="001850AB" w:rsidRDefault="001850AB" w:rsidP="001850AB">
      <w:pPr>
        <w:spacing w:after="0" w:line="240" w:lineRule="auto"/>
        <w:rPr>
          <w:rFonts w:cstheme="minorHAnsi"/>
          <w:color w:val="000000"/>
        </w:rPr>
      </w:pPr>
    </w:p>
    <w:p w14:paraId="7B2DC795" w14:textId="77777777" w:rsidR="001850AB" w:rsidRDefault="001850AB" w:rsidP="001850AB">
      <w:pPr>
        <w:numPr>
          <w:ilvl w:val="0"/>
          <w:numId w:val="34"/>
        </w:numPr>
        <w:spacing w:after="0" w:line="240" w:lineRule="auto"/>
        <w:rPr>
          <w:rFonts w:cstheme="minorHAnsi"/>
          <w:color w:val="000000"/>
        </w:rPr>
      </w:pPr>
      <w:r w:rsidRPr="001850AB">
        <w:rPr>
          <w:rFonts w:cstheme="minorHAnsi"/>
        </w:rPr>
        <w:t>Description of Program:</w:t>
      </w:r>
      <w:r w:rsidRPr="001850AB">
        <w:rPr>
          <w:rFonts w:cstheme="minorHAnsi"/>
          <w:color w:val="000000"/>
        </w:rPr>
        <w:t xml:space="preserve"> </w:t>
      </w:r>
    </w:p>
    <w:p w14:paraId="264E9452" w14:textId="77777777" w:rsidR="001850AB" w:rsidRPr="001850AB" w:rsidRDefault="001850AB" w:rsidP="001850AB">
      <w:pPr>
        <w:spacing w:after="0" w:line="240" w:lineRule="auto"/>
        <w:rPr>
          <w:rFonts w:cstheme="minorHAnsi"/>
          <w:color w:val="000000"/>
        </w:rPr>
      </w:pPr>
    </w:p>
    <w:p w14:paraId="2F9CC490" w14:textId="77777777" w:rsidR="001850AB" w:rsidRDefault="001850AB" w:rsidP="001850AB">
      <w:pPr>
        <w:numPr>
          <w:ilvl w:val="0"/>
          <w:numId w:val="34"/>
        </w:numPr>
        <w:autoSpaceDE w:val="0"/>
        <w:autoSpaceDN w:val="0"/>
        <w:adjustRightInd w:val="0"/>
        <w:spacing w:after="0" w:line="240" w:lineRule="auto"/>
        <w:rPr>
          <w:rFonts w:cstheme="minorHAnsi"/>
        </w:rPr>
      </w:pPr>
      <w:r w:rsidRPr="001850AB">
        <w:rPr>
          <w:rFonts w:cstheme="minorHAnsi"/>
        </w:rPr>
        <w:t xml:space="preserve">Expected Outcomes/Results: </w:t>
      </w:r>
    </w:p>
    <w:p w14:paraId="2C2D99B0" w14:textId="77777777" w:rsidR="001850AB" w:rsidRPr="001850AB" w:rsidRDefault="001850AB" w:rsidP="001850AB">
      <w:pPr>
        <w:autoSpaceDE w:val="0"/>
        <w:autoSpaceDN w:val="0"/>
        <w:adjustRightInd w:val="0"/>
        <w:spacing w:after="0" w:line="240" w:lineRule="auto"/>
        <w:rPr>
          <w:rFonts w:cstheme="minorHAnsi"/>
        </w:rPr>
      </w:pPr>
    </w:p>
    <w:p w14:paraId="6C6DB274" w14:textId="77777777" w:rsidR="001850AB" w:rsidRDefault="001850AB" w:rsidP="001850AB">
      <w:pPr>
        <w:numPr>
          <w:ilvl w:val="0"/>
          <w:numId w:val="34"/>
        </w:numPr>
        <w:spacing w:after="0" w:line="240" w:lineRule="auto"/>
        <w:ind w:left="342"/>
        <w:rPr>
          <w:rFonts w:cstheme="minorHAnsi"/>
        </w:rPr>
      </w:pPr>
      <w:r w:rsidRPr="001850AB">
        <w:rPr>
          <w:rFonts w:cstheme="minorHAnsi"/>
        </w:rPr>
        <w:t>Specific Use of Funds:</w:t>
      </w:r>
    </w:p>
    <w:p w14:paraId="4763EADA" w14:textId="77777777" w:rsidR="001850AB" w:rsidRPr="001850AB" w:rsidRDefault="001850AB" w:rsidP="001850AB">
      <w:pPr>
        <w:spacing w:after="0" w:line="240" w:lineRule="auto"/>
        <w:rPr>
          <w:rFonts w:cstheme="minorHAnsi"/>
        </w:rPr>
      </w:pPr>
    </w:p>
    <w:p w14:paraId="5F357773" w14:textId="77777777" w:rsidR="001850AB" w:rsidRPr="001850AB" w:rsidRDefault="001850AB" w:rsidP="001850AB">
      <w:pPr>
        <w:numPr>
          <w:ilvl w:val="0"/>
          <w:numId w:val="34"/>
        </w:numPr>
        <w:spacing w:after="0" w:line="240" w:lineRule="auto"/>
        <w:rPr>
          <w:rFonts w:eastAsia="Calibri" w:cstheme="minorHAnsi"/>
        </w:rPr>
      </w:pPr>
      <w:r w:rsidRPr="001850AB">
        <w:rPr>
          <w:rFonts w:eastAsia="Calibri" w:cstheme="minorHAnsi"/>
          <w:color w:val="000000"/>
        </w:rPr>
        <w:t>Program Success:</w:t>
      </w:r>
      <w:r w:rsidRPr="001850AB">
        <w:rPr>
          <w:rFonts w:eastAsia="Calibri" w:cstheme="minorHAnsi"/>
          <w:iCs/>
          <w:color w:val="000000"/>
        </w:rPr>
        <w:t xml:space="preserve"> </w:t>
      </w:r>
    </w:p>
    <w:p w14:paraId="213450D8" w14:textId="77777777" w:rsidR="001850AB" w:rsidRPr="0053163F" w:rsidRDefault="001850AB" w:rsidP="001850AB">
      <w:pPr>
        <w:pStyle w:val="BodyText2"/>
        <w:tabs>
          <w:tab w:val="right" w:pos="9504"/>
        </w:tabs>
        <w:spacing w:line="360" w:lineRule="auto"/>
        <w:ind w:left="360"/>
        <w:rPr>
          <w:rFonts w:asciiTheme="minorHAnsi" w:hAnsiTheme="minorHAnsi" w:cstheme="minorHAnsi"/>
          <w:sz w:val="22"/>
          <w:szCs w:val="22"/>
        </w:rPr>
      </w:pPr>
    </w:p>
    <w:p w14:paraId="6F0E2EAE" w14:textId="77777777" w:rsidR="001850AB" w:rsidRPr="0053163F" w:rsidRDefault="001850AB" w:rsidP="001850AB">
      <w:pPr>
        <w:pStyle w:val="BodyText2"/>
        <w:tabs>
          <w:tab w:val="right" w:pos="9504"/>
        </w:tabs>
        <w:spacing w:line="360" w:lineRule="auto"/>
        <w:ind w:left="360"/>
        <w:rPr>
          <w:rFonts w:asciiTheme="minorHAnsi" w:hAnsiTheme="minorHAnsi" w:cstheme="minorHAnsi"/>
          <w:sz w:val="22"/>
          <w:szCs w:val="22"/>
        </w:rPr>
      </w:pPr>
    </w:p>
    <w:p w14:paraId="0E21BC9B" w14:textId="77777777" w:rsidR="003312ED" w:rsidRDefault="003312ED" w:rsidP="008D6D77"/>
    <w:sectPr w:rsidR="003312ED" w:rsidSect="005C7B29">
      <w:footerReference w:type="default" r:id="rId13"/>
      <w:pgSz w:w="12240" w:h="15840" w:code="1"/>
      <w:pgMar w:top="135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3444" w14:textId="77777777" w:rsidR="007E1A49" w:rsidRDefault="007E1A49">
      <w:pPr>
        <w:spacing w:after="0" w:line="240" w:lineRule="auto"/>
      </w:pPr>
      <w:r>
        <w:separator/>
      </w:r>
    </w:p>
  </w:endnote>
  <w:endnote w:type="continuationSeparator" w:id="0">
    <w:p w14:paraId="469B9571" w14:textId="77777777" w:rsidR="007E1A49" w:rsidRDefault="007E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1CAB"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DAD7" w14:textId="77777777" w:rsidR="007E1A49" w:rsidRDefault="007E1A49">
      <w:pPr>
        <w:spacing w:after="0" w:line="240" w:lineRule="auto"/>
      </w:pPr>
      <w:r>
        <w:separator/>
      </w:r>
    </w:p>
  </w:footnote>
  <w:footnote w:type="continuationSeparator" w:id="0">
    <w:p w14:paraId="2B86B0DF" w14:textId="77777777" w:rsidR="007E1A49" w:rsidRDefault="007E1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A2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15930F0"/>
    <w:multiLevelType w:val="hybridMultilevel"/>
    <w:tmpl w:val="EF6809F8"/>
    <w:lvl w:ilvl="0" w:tplc="59188922">
      <w:start w:val="1"/>
      <w:numFmt w:val="decimal"/>
      <w:lvlText w:val="%1."/>
      <w:lvlJc w:val="left"/>
      <w:pPr>
        <w:tabs>
          <w:tab w:val="num" w:pos="360"/>
        </w:tabs>
        <w:ind w:left="360" w:hanging="360"/>
      </w:pPr>
      <w:rPr>
        <w:rFonts w:ascii="Times New Roman" w:eastAsia="Times New Roman" w:hAnsi="Times New Roman" w:cs="Times New Roman"/>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2056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963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BB5F3A"/>
    <w:multiLevelType w:val="hybridMultilevel"/>
    <w:tmpl w:val="A6F23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FD48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663236"/>
    <w:multiLevelType w:val="hybridMultilevel"/>
    <w:tmpl w:val="F18C3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A2B73"/>
    <w:multiLevelType w:val="hybridMultilevel"/>
    <w:tmpl w:val="3C921D2A"/>
    <w:lvl w:ilvl="0" w:tplc="59188922">
      <w:start w:val="1"/>
      <w:numFmt w:val="decimal"/>
      <w:lvlText w:val="%1."/>
      <w:lvlJc w:val="left"/>
      <w:pPr>
        <w:tabs>
          <w:tab w:val="num" w:pos="360"/>
        </w:tabs>
        <w:ind w:left="36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5E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E97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DBB1965"/>
    <w:multiLevelType w:val="hybridMultilevel"/>
    <w:tmpl w:val="DC1830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15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B00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1525F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A91D13"/>
    <w:multiLevelType w:val="hybridMultilevel"/>
    <w:tmpl w:val="4846F1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7" w15:restartNumberingAfterBreak="0">
    <w:nsid w:val="5B5B6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775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0" w15:restartNumberingAfterBreak="0">
    <w:nsid w:val="68CD4692"/>
    <w:multiLevelType w:val="hybridMultilevel"/>
    <w:tmpl w:val="5F48D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B27C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9"/>
  </w:num>
  <w:num w:numId="3">
    <w:abstractNumId w:val="29"/>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1"/>
  </w:num>
  <w:num w:numId="17">
    <w:abstractNumId w:val="17"/>
  </w:num>
  <w:num w:numId="18">
    <w:abstractNumId w:val="25"/>
  </w:num>
  <w:num w:numId="19">
    <w:abstractNumId w:val="18"/>
  </w:num>
  <w:num w:numId="20">
    <w:abstractNumId w:val="30"/>
  </w:num>
  <w:num w:numId="21">
    <w:abstractNumId w:val="15"/>
  </w:num>
  <w:num w:numId="22">
    <w:abstractNumId w:val="23"/>
  </w:num>
  <w:num w:numId="23">
    <w:abstractNumId w:val="11"/>
  </w:num>
  <w:num w:numId="24">
    <w:abstractNumId w:val="20"/>
  </w:num>
  <w:num w:numId="25">
    <w:abstractNumId w:val="16"/>
  </w:num>
  <w:num w:numId="26">
    <w:abstractNumId w:val="27"/>
  </w:num>
  <w:num w:numId="27">
    <w:abstractNumId w:val="28"/>
  </w:num>
  <w:num w:numId="28">
    <w:abstractNumId w:val="14"/>
  </w:num>
  <w:num w:numId="29">
    <w:abstractNumId w:val="19"/>
  </w:num>
  <w:num w:numId="30">
    <w:abstractNumId w:val="13"/>
  </w:num>
  <w:num w:numId="31">
    <w:abstractNumId w:val="31"/>
  </w:num>
  <w:num w:numId="32">
    <w:abstractNumId w:val="24"/>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36"/>
    <w:rsid w:val="0004542C"/>
    <w:rsid w:val="00083B37"/>
    <w:rsid w:val="000A0612"/>
    <w:rsid w:val="000D65B9"/>
    <w:rsid w:val="00177CA4"/>
    <w:rsid w:val="001850AB"/>
    <w:rsid w:val="001A728E"/>
    <w:rsid w:val="001E042A"/>
    <w:rsid w:val="001F36EC"/>
    <w:rsid w:val="00225505"/>
    <w:rsid w:val="00230686"/>
    <w:rsid w:val="003312ED"/>
    <w:rsid w:val="004018C1"/>
    <w:rsid w:val="004727F4"/>
    <w:rsid w:val="004A0A8D"/>
    <w:rsid w:val="00575B92"/>
    <w:rsid w:val="00585236"/>
    <w:rsid w:val="005C7B29"/>
    <w:rsid w:val="005D4DC9"/>
    <w:rsid w:val="005F7999"/>
    <w:rsid w:val="00626EDA"/>
    <w:rsid w:val="006342CD"/>
    <w:rsid w:val="006D7FF8"/>
    <w:rsid w:val="00704472"/>
    <w:rsid w:val="00750F20"/>
    <w:rsid w:val="00791457"/>
    <w:rsid w:val="007C33D4"/>
    <w:rsid w:val="007E1A49"/>
    <w:rsid w:val="007F2351"/>
    <w:rsid w:val="007F372E"/>
    <w:rsid w:val="008240DA"/>
    <w:rsid w:val="00857645"/>
    <w:rsid w:val="008D5E06"/>
    <w:rsid w:val="008D6D77"/>
    <w:rsid w:val="008D7EE6"/>
    <w:rsid w:val="00954BFF"/>
    <w:rsid w:val="00A07D0E"/>
    <w:rsid w:val="00A8296E"/>
    <w:rsid w:val="00A946B4"/>
    <w:rsid w:val="00AA316B"/>
    <w:rsid w:val="00B2010E"/>
    <w:rsid w:val="00B8749B"/>
    <w:rsid w:val="00BC1FD2"/>
    <w:rsid w:val="00BC44CF"/>
    <w:rsid w:val="00BD02A3"/>
    <w:rsid w:val="00BF1A72"/>
    <w:rsid w:val="00C92C41"/>
    <w:rsid w:val="00D57E3E"/>
    <w:rsid w:val="00DB24CB"/>
    <w:rsid w:val="00DC7DE9"/>
    <w:rsid w:val="00DF5013"/>
    <w:rsid w:val="00E9640A"/>
    <w:rsid w:val="00F1586E"/>
    <w:rsid w:val="00F8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801AF"/>
  <w15:chartTrackingRefBased/>
  <w15:docId w15:val="{FDFAEA96-A88B-4420-8122-CB238CD1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rsid w:val="00A07D0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qFormat/>
    <w:rsid w:val="00A07D0E"/>
    <w:pPr>
      <w:spacing w:after="0" w:line="240" w:lineRule="auto"/>
      <w:ind w:left="720"/>
    </w:pPr>
    <w:rPr>
      <w:rFonts w:ascii="Comic Sans MS" w:eastAsia="Times New Roman" w:hAnsi="Comic Sans MS" w:cs="Times New Roman"/>
      <w:color w:val="auto"/>
      <w:sz w:val="20"/>
      <w:szCs w:val="20"/>
      <w:lang w:eastAsia="en-US"/>
    </w:rPr>
  </w:style>
  <w:style w:type="character" w:styleId="UnresolvedMention">
    <w:name w:val="Unresolved Mention"/>
    <w:basedOn w:val="DefaultParagraphFont"/>
    <w:uiPriority w:val="99"/>
    <w:semiHidden/>
    <w:unhideWhenUsed/>
    <w:rsid w:val="00177CA4"/>
    <w:rPr>
      <w:color w:val="808080"/>
      <w:shd w:val="clear" w:color="auto" w:fill="E6E6E6"/>
    </w:rPr>
  </w:style>
  <w:style w:type="paragraph" w:styleId="BodyText2">
    <w:name w:val="Body Text 2"/>
    <w:basedOn w:val="Normal"/>
    <w:link w:val="BodyText2Char"/>
    <w:rsid w:val="00B8749B"/>
    <w:pPr>
      <w:spacing w:after="0" w:line="240" w:lineRule="auto"/>
    </w:pPr>
    <w:rPr>
      <w:rFonts w:ascii="Comic Sans MS" w:eastAsia="Times New Roman" w:hAnsi="Comic Sans MS" w:cs="Times New Roman"/>
      <w:color w:val="auto"/>
      <w:szCs w:val="20"/>
      <w:lang w:eastAsia="en-US"/>
    </w:rPr>
  </w:style>
  <w:style w:type="character" w:customStyle="1" w:styleId="BodyText2Char">
    <w:name w:val="Body Text 2 Char"/>
    <w:basedOn w:val="DefaultParagraphFont"/>
    <w:link w:val="BodyText2"/>
    <w:rsid w:val="00B8749B"/>
    <w:rPr>
      <w:rFonts w:ascii="Comic Sans MS" w:eastAsia="Times New Roman" w:hAnsi="Comic Sans MS"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x.charities@co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aura.fernandez@co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x.charities@co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Wagner\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545AA5EC67C42AFD1EEA1A5144F23" ma:contentTypeVersion="12" ma:contentTypeDescription="Create a new document." ma:contentTypeScope="" ma:versionID="c853548a2101f006bec1cc9741c8b918">
  <xsd:schema xmlns:xsd="http://www.w3.org/2001/XMLSchema" xmlns:xs="http://www.w3.org/2001/XMLSchema" xmlns:p="http://schemas.microsoft.com/office/2006/metadata/properties" xmlns:ns1="http://schemas.microsoft.com/sharepoint/v3" xmlns:ns3="fc1d85bd-f7b5-40f8-aa3d-cc65880f361c" targetNamespace="http://schemas.microsoft.com/office/2006/metadata/properties" ma:root="true" ma:fieldsID="d71a5efafedfb9670dc9e07ba6cb4c5d" ns1:_="" ns3:_="">
    <xsd:import namespace="http://schemas.microsoft.com/sharepoint/v3"/>
    <xsd:import namespace="fc1d85bd-f7b5-40f8-aa3d-cc65880f36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d85bd-f7b5-40f8-aa3d-cc65880f3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494CEE-B707-4FF6-BB71-2CFFF19D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1d85bd-f7b5-40f8-aa3d-cc65880f3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E058F-884A-4E8B-8E70-1E7712B4A5C2}">
  <ds:schemaRefs>
    <ds:schemaRef ds:uri="http://schemas.microsoft.com/sharepoint/v3/contenttype/forms"/>
  </ds:schemaRefs>
</ds:datastoreItem>
</file>

<file path=customXml/itemProps3.xml><?xml version="1.0" encoding="utf-8"?>
<ds:datastoreItem xmlns:ds="http://schemas.openxmlformats.org/officeDocument/2006/customXml" ds:itemID="{E6BE2399-D483-4815-AA1D-2AFC2B2695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1</TotalTime>
  <Pages>4</Pages>
  <Words>1079</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Wagner, Eric (CCI-Northeast)</dc:creator>
  <cp:lastModifiedBy>Howell, LaVar (CCI-Northeast)</cp:lastModifiedBy>
  <cp:revision>2</cp:revision>
  <dcterms:created xsi:type="dcterms:W3CDTF">2020-11-10T15:19:00Z</dcterms:created>
  <dcterms:modified xsi:type="dcterms:W3CDTF">2020-11-10T15:19:00Z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0x01010065A545AA5EC67C42AFD1EEA1A5144F23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